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F9C8" w14:textId="709E9506" w:rsidR="00B62793" w:rsidRPr="00B62793" w:rsidRDefault="00B62793" w:rsidP="00B62793">
      <w:pPr>
        <w:jc w:val="center"/>
        <w:rPr>
          <w:rFonts w:ascii="Candara" w:eastAsia="Calibri" w:hAnsi="Candara" w:cstheme="minorHAnsi"/>
          <w:b/>
          <w:sz w:val="40"/>
          <w:szCs w:val="40"/>
        </w:rPr>
      </w:pPr>
      <w:r w:rsidRPr="00B62793">
        <w:rPr>
          <w:rFonts w:ascii="Candara" w:eastAsia="Calibri" w:hAnsi="Candara" w:cstheme="minorHAnsi"/>
          <w:b/>
          <w:sz w:val="40"/>
          <w:szCs w:val="40"/>
        </w:rPr>
        <w:t>Brand Connect 2023</w:t>
      </w:r>
    </w:p>
    <w:p w14:paraId="1F8FD772" w14:textId="77777777" w:rsidR="00B62793" w:rsidRDefault="00B62793" w:rsidP="00B62793">
      <w:pPr>
        <w:jc w:val="center"/>
        <w:rPr>
          <w:rFonts w:ascii="Candara" w:eastAsia="Calibri" w:hAnsi="Candara" w:cstheme="minorHAnsi"/>
          <w:b/>
        </w:rPr>
      </w:pPr>
    </w:p>
    <w:p w14:paraId="45BCD815" w14:textId="0EC7F301" w:rsidR="00B62793" w:rsidRPr="000E390D" w:rsidRDefault="00B62793" w:rsidP="00B62793">
      <w:pPr>
        <w:tabs>
          <w:tab w:val="left" w:pos="1300"/>
        </w:tabs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6E6FC67A" w14:textId="0C457365" w:rsidR="00B62793" w:rsidRPr="0004540D" w:rsidRDefault="00B62793" w:rsidP="0004540D">
      <w:pPr>
        <w:jc w:val="both"/>
        <w:rPr>
          <w:i/>
          <w:iCs/>
        </w:rPr>
      </w:pPr>
      <w:r>
        <w:t>Enlistment Division, Construction Industry Development Council is pleased to announce</w:t>
      </w:r>
      <w:r w:rsidR="0004540D">
        <w:t xml:space="preserve"> the following dates for </w:t>
      </w:r>
      <w:r w:rsidR="00D573C1">
        <w:t>the next</w:t>
      </w:r>
      <w:r>
        <w:t xml:space="preserve"> Brand Connects on the theme “</w:t>
      </w:r>
      <w:r w:rsidRPr="0004540D">
        <w:rPr>
          <w:b/>
          <w:bCs/>
        </w:rPr>
        <w:t>Emerging Technologies in Construction &amp; Sustainable Materials / Practices”</w:t>
      </w:r>
      <w:r>
        <w:t xml:space="preserve"> (</w:t>
      </w:r>
      <w:r w:rsidRPr="0004540D">
        <w:rPr>
          <w:i/>
          <w:iCs/>
        </w:rPr>
        <w:t>The dates are tentative and may change as per exigent conditions at particular city):</w:t>
      </w:r>
    </w:p>
    <w:p w14:paraId="511E3626" w14:textId="29CACF12" w:rsidR="00B62793" w:rsidRDefault="00B62793" w:rsidP="00B62793">
      <w:r>
        <w:t>1.</w:t>
      </w:r>
      <w:r>
        <w:tab/>
        <w:t>Brand Connect I –   PATNA (21</w:t>
      </w:r>
      <w:r w:rsidRPr="00B62793">
        <w:rPr>
          <w:vertAlign w:val="superscript"/>
        </w:rPr>
        <w:t>st</w:t>
      </w:r>
      <w:r>
        <w:t xml:space="preserve">  June 2023, Wednesday)</w:t>
      </w:r>
    </w:p>
    <w:p w14:paraId="0F102527" w14:textId="77777777" w:rsidR="00B62793" w:rsidRDefault="00B62793" w:rsidP="00B62793">
      <w:r>
        <w:t>2.</w:t>
      </w:r>
      <w:r>
        <w:tab/>
        <w:t>Brand Connect II -    AHMEDABAD (14th July 2023, Friday)</w:t>
      </w:r>
    </w:p>
    <w:p w14:paraId="796DF85F" w14:textId="77777777" w:rsidR="00B62793" w:rsidRDefault="00B62793" w:rsidP="00B62793">
      <w:r>
        <w:t>3.</w:t>
      </w:r>
      <w:r>
        <w:tab/>
        <w:t>Brand Connect III – LUCKNOW (18th August 2023, Friday)</w:t>
      </w:r>
    </w:p>
    <w:p w14:paraId="0ADE3EFD" w14:textId="77777777" w:rsidR="00B62793" w:rsidRDefault="00B62793" w:rsidP="00B62793">
      <w:r>
        <w:t>4.</w:t>
      </w:r>
      <w:r>
        <w:tab/>
        <w:t>Brand Connect IV – CHENNAI (6th October 2023, Friday)</w:t>
      </w:r>
    </w:p>
    <w:p w14:paraId="0B2327BC" w14:textId="77777777" w:rsidR="00B62793" w:rsidRDefault="00B62793" w:rsidP="00B62793">
      <w:r>
        <w:t>5.</w:t>
      </w:r>
      <w:r>
        <w:tab/>
        <w:t>Brand Connect V -   MUMBAI (24th November 2023, Friday)</w:t>
      </w:r>
    </w:p>
    <w:p w14:paraId="68A64064" w14:textId="5EB81722" w:rsidR="002A53D7" w:rsidRDefault="00B62793" w:rsidP="00B62793">
      <w:r>
        <w:t>6.</w:t>
      </w:r>
      <w:r>
        <w:tab/>
        <w:t>Brand Connect VI -  HYDERABAD (15th December 2023, Friday)</w:t>
      </w:r>
    </w:p>
    <w:p w14:paraId="320669D4" w14:textId="77777777" w:rsidR="00D573C1" w:rsidRDefault="00D573C1" w:rsidP="00BA23E3">
      <w:pPr>
        <w:jc w:val="both"/>
        <w:rPr>
          <w:rFonts w:ascii="Candara" w:hAnsi="Candara" w:cstheme="minorHAnsi"/>
        </w:rPr>
      </w:pPr>
    </w:p>
    <w:p w14:paraId="38275756" w14:textId="3402C0B7" w:rsidR="00B62793" w:rsidRPr="00B62793" w:rsidRDefault="0004540D" w:rsidP="00923DBD">
      <w:pPr>
        <w:jc w:val="both"/>
      </w:pPr>
      <w:r w:rsidRPr="00D573C1">
        <w:rPr>
          <w:rFonts w:ascii="Candara" w:hAnsi="Candara" w:cstheme="minorHAnsi"/>
          <w:b/>
          <w:bCs/>
        </w:rPr>
        <w:t xml:space="preserve">For </w:t>
      </w:r>
      <w:r w:rsidR="002617F8" w:rsidRPr="00D573C1">
        <w:rPr>
          <w:rFonts w:ascii="Candara" w:hAnsi="Candara" w:cstheme="minorHAnsi"/>
          <w:b/>
          <w:bCs/>
        </w:rPr>
        <w:t xml:space="preserve">customized sponsorship </w:t>
      </w:r>
      <w:r w:rsidR="00D573C1" w:rsidRPr="00D573C1">
        <w:rPr>
          <w:rFonts w:ascii="Candara" w:hAnsi="Candara" w:cstheme="minorHAnsi"/>
          <w:b/>
          <w:bCs/>
        </w:rPr>
        <w:t xml:space="preserve">package &amp; details please contact us </w:t>
      </w:r>
      <w:r w:rsidR="00923DBD">
        <w:rPr>
          <w:rFonts w:ascii="Candara" w:hAnsi="Candara" w:cstheme="minorHAnsi"/>
          <w:b/>
          <w:bCs/>
        </w:rPr>
        <w:t>:</w:t>
      </w:r>
    </w:p>
    <w:p w14:paraId="01BC634C" w14:textId="77777777" w:rsidR="00BA23E3" w:rsidRDefault="00BA23E3" w:rsidP="00B62793">
      <w:pPr>
        <w:jc w:val="center"/>
        <w:rPr>
          <w:b/>
          <w:bCs/>
          <w:lang w:val="en-US"/>
        </w:rPr>
      </w:pPr>
    </w:p>
    <w:p w14:paraId="59AA64B0" w14:textId="5F37FB9B" w:rsidR="00B62793" w:rsidRPr="00B62793" w:rsidRDefault="00B62793" w:rsidP="00B62793">
      <w:pPr>
        <w:jc w:val="center"/>
        <w:rPr>
          <w:b/>
          <w:bCs/>
        </w:rPr>
      </w:pPr>
      <w:r w:rsidRPr="00B62793">
        <w:rPr>
          <w:b/>
          <w:bCs/>
          <w:lang w:val="en-US"/>
        </w:rPr>
        <w:t>Mr. Ashutosh Bhardwaj, Sr. Director (Corporate Affairs)</w:t>
      </w:r>
    </w:p>
    <w:p w14:paraId="100C9682" w14:textId="1E2ACC51" w:rsidR="00B62793" w:rsidRDefault="00B62793" w:rsidP="00B62793">
      <w:pPr>
        <w:jc w:val="center"/>
      </w:pPr>
      <w:r w:rsidRPr="0045475A">
        <w:rPr>
          <w:rFonts w:ascii="Candara" w:hAnsi="Candara" w:cs="Calibri"/>
          <w:color w:val="000000"/>
          <w:sz w:val="20"/>
          <w:szCs w:val="20"/>
          <w:bdr w:val="none" w:sz="0" w:space="0" w:color="auto" w:frame="1"/>
          <w:lang w:val="en-US"/>
        </w:rPr>
        <w:t>Mobile: +91-98685 66547; Email: </w:t>
      </w:r>
      <w:hyperlink r:id="rId4" w:tgtFrame="_blank" w:history="1">
        <w:r w:rsidRPr="0045475A">
          <w:rPr>
            <w:rStyle w:val="Hyperlink"/>
            <w:rFonts w:ascii="Candara" w:hAnsi="Candara" w:cs="Calibri"/>
            <w:color w:val="0563C1"/>
            <w:sz w:val="20"/>
            <w:szCs w:val="20"/>
            <w:bdr w:val="none" w:sz="0" w:space="0" w:color="auto" w:frame="1"/>
            <w:lang w:val="en-US"/>
          </w:rPr>
          <w:t>cidcab@hotmail.com</w:t>
        </w:r>
      </w:hyperlink>
    </w:p>
    <w:p w14:paraId="6D9F64D6" w14:textId="77777777" w:rsidR="00B62793" w:rsidRDefault="00B62793" w:rsidP="00B62793"/>
    <w:p w14:paraId="17CAC677" w14:textId="77777777" w:rsidR="00BA23E3" w:rsidRDefault="00BA23E3" w:rsidP="00B62793"/>
    <w:p w14:paraId="18D5DACF" w14:textId="77777777" w:rsidR="00BA23E3" w:rsidRPr="00B62793" w:rsidRDefault="00BA23E3" w:rsidP="00B62793"/>
    <w:tbl>
      <w:tblPr>
        <w:tblStyle w:val="TableGrid"/>
        <w:tblW w:w="94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85"/>
      </w:tblGrid>
      <w:tr w:rsidR="00B62793" w:rsidRPr="00B62793" w14:paraId="24224998" w14:textId="77777777" w:rsidTr="009452C1">
        <w:tc>
          <w:tcPr>
            <w:tcW w:w="4508" w:type="dxa"/>
          </w:tcPr>
          <w:p w14:paraId="78B55B1C" w14:textId="77777777" w:rsidR="00B62793" w:rsidRPr="00B62793" w:rsidRDefault="00B62793" w:rsidP="00B62793">
            <w:pPr>
              <w:spacing w:after="160" w:line="259" w:lineRule="auto"/>
              <w:rPr>
                <w:b/>
                <w:bCs/>
              </w:rPr>
            </w:pPr>
            <w:r w:rsidRPr="00B62793">
              <w:rPr>
                <w:b/>
                <w:bCs/>
              </w:rPr>
              <w:t>Mr. Suresh Lala, Sr. Advisor</w:t>
            </w:r>
          </w:p>
          <w:p w14:paraId="6075395B" w14:textId="77777777" w:rsidR="00B62793" w:rsidRPr="00B62793" w:rsidRDefault="00B62793" w:rsidP="00B62793">
            <w:pPr>
              <w:spacing w:after="160" w:line="259" w:lineRule="auto"/>
            </w:pPr>
            <w:r w:rsidRPr="00B62793">
              <w:t>Mob: +91 981876455, </w:t>
            </w:r>
            <w:hyperlink r:id="rId5" w:tgtFrame="_blank" w:history="1">
              <w:r w:rsidRPr="00B62793">
                <w:rPr>
                  <w:rStyle w:val="Hyperlink"/>
                </w:rPr>
                <w:t>laladel384@gmail.com</w:t>
              </w:r>
            </w:hyperlink>
          </w:p>
        </w:tc>
        <w:tc>
          <w:tcPr>
            <w:tcW w:w="4985" w:type="dxa"/>
          </w:tcPr>
          <w:p w14:paraId="0C263F63" w14:textId="27329D71" w:rsidR="00B62793" w:rsidRPr="00B62793" w:rsidRDefault="00BA23E3" w:rsidP="00B62793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B62793" w:rsidRPr="00B62793">
              <w:rPr>
                <w:b/>
                <w:bCs/>
              </w:rPr>
              <w:t xml:space="preserve">Mr. B. N. Rao, DGM (Projects) </w:t>
            </w:r>
          </w:p>
          <w:p w14:paraId="325A7EF3" w14:textId="47B4BB39" w:rsidR="00B62793" w:rsidRPr="00B62793" w:rsidRDefault="00BA23E3" w:rsidP="00B62793">
            <w:pPr>
              <w:spacing w:after="160" w:line="259" w:lineRule="auto"/>
              <w:rPr>
                <w:u w:val="single"/>
              </w:rPr>
            </w:pPr>
            <w:r>
              <w:t xml:space="preserve">         </w:t>
            </w:r>
            <w:r w:rsidR="00B62793" w:rsidRPr="00B62793">
              <w:t>Mob: +91 98106 48451,</w:t>
            </w:r>
            <w:r w:rsidR="00B62793" w:rsidRPr="00B62793">
              <w:rPr>
                <w:u w:val="single"/>
              </w:rPr>
              <w:t> </w:t>
            </w:r>
            <w:hyperlink r:id="rId6" w:tgtFrame="_blank" w:history="1">
              <w:r w:rsidR="00B62793" w:rsidRPr="00B62793">
                <w:rPr>
                  <w:rStyle w:val="Hyperlink"/>
                </w:rPr>
                <w:t>bnraocidc@gmail.com</w:t>
              </w:r>
            </w:hyperlink>
          </w:p>
          <w:p w14:paraId="54C4FCC7" w14:textId="77777777" w:rsidR="00B62793" w:rsidRPr="00B62793" w:rsidRDefault="00B62793" w:rsidP="00B62793">
            <w:pPr>
              <w:spacing w:after="160" w:line="259" w:lineRule="auto"/>
            </w:pPr>
          </w:p>
        </w:tc>
      </w:tr>
      <w:tr w:rsidR="00B62793" w:rsidRPr="00B62793" w14:paraId="2071C9AF" w14:textId="77777777" w:rsidTr="009452C1">
        <w:tc>
          <w:tcPr>
            <w:tcW w:w="4508" w:type="dxa"/>
          </w:tcPr>
          <w:p w14:paraId="61981A18" w14:textId="7ED90874" w:rsidR="00B62793" w:rsidRPr="00B62793" w:rsidRDefault="00B62793" w:rsidP="00B62793">
            <w:pPr>
              <w:spacing w:after="160" w:line="259" w:lineRule="auto"/>
            </w:pPr>
          </w:p>
        </w:tc>
        <w:tc>
          <w:tcPr>
            <w:tcW w:w="4985" w:type="dxa"/>
          </w:tcPr>
          <w:p w14:paraId="327DD56F" w14:textId="04E92264" w:rsidR="00B62793" w:rsidRPr="00B62793" w:rsidRDefault="00B62793" w:rsidP="00B62793">
            <w:pPr>
              <w:spacing w:after="160" w:line="259" w:lineRule="auto"/>
            </w:pPr>
          </w:p>
        </w:tc>
      </w:tr>
    </w:tbl>
    <w:p w14:paraId="060A06EC" w14:textId="77777777" w:rsidR="00B62793" w:rsidRDefault="00B62793" w:rsidP="00B62793"/>
    <w:p w14:paraId="3E9412D0" w14:textId="77777777" w:rsidR="00B62793" w:rsidRPr="00B62793" w:rsidRDefault="00B62793" w:rsidP="00B62793">
      <w:pPr>
        <w:ind w:firstLine="720"/>
      </w:pPr>
    </w:p>
    <w:sectPr w:rsidR="00B62793" w:rsidRPr="00B62793" w:rsidSect="00BA23E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93"/>
    <w:rsid w:val="0004540D"/>
    <w:rsid w:val="002617F8"/>
    <w:rsid w:val="002A53D7"/>
    <w:rsid w:val="00923DBD"/>
    <w:rsid w:val="00B62793"/>
    <w:rsid w:val="00BA23E3"/>
    <w:rsid w:val="00D5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6292"/>
  <w15:chartTrackingRefBased/>
  <w15:docId w15:val="{26B582BA-764A-4F56-A49E-A4790256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79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17F8"/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customStyle="1" w:styleId="y2iqfc">
    <w:name w:val="y2iqfc"/>
    <w:basedOn w:val="DefaultParagraphFont"/>
    <w:rsid w:val="0026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raocidc@gmail.com" TargetMode="External"/><Relationship Id="rId5" Type="http://schemas.openxmlformats.org/officeDocument/2006/relationships/hyperlink" Target="mailto:laladel384@gmail.com" TargetMode="External"/><Relationship Id="rId4" Type="http://schemas.openxmlformats.org/officeDocument/2006/relationships/hyperlink" Target="mailto:cidca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Tuhina Tripathi</dc:creator>
  <cp:keywords/>
  <dc:description/>
  <cp:lastModifiedBy>Tuhina Tripathi</cp:lastModifiedBy>
  <cp:revision>5</cp:revision>
  <cp:lastPrinted>2023-05-23T11:41:00Z</cp:lastPrinted>
  <dcterms:created xsi:type="dcterms:W3CDTF">2023-05-23T11:40:00Z</dcterms:created>
  <dcterms:modified xsi:type="dcterms:W3CDTF">2023-05-23T11:47:00Z</dcterms:modified>
</cp:coreProperties>
</file>