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C92A9" w14:textId="77777777" w:rsidR="009449F2" w:rsidRPr="006B0AF1" w:rsidRDefault="002F5201" w:rsidP="002F5201">
      <w:pPr>
        <w:jc w:val="center"/>
        <w:rPr>
          <w:rFonts w:ascii="Candara" w:hAnsi="Candara"/>
          <w:b/>
          <w:u w:val="single"/>
        </w:rPr>
      </w:pPr>
      <w:r w:rsidRPr="006B0AF1">
        <w:rPr>
          <w:rFonts w:ascii="Candara" w:hAnsi="Candara"/>
          <w:b/>
          <w:u w:val="single"/>
        </w:rPr>
        <w:t>APPLICATION FOR RENEWAL OF REGISTRATION IN CIDC CONSTRUCTION INDUSTRY DATABASE</w:t>
      </w:r>
    </w:p>
    <w:p w14:paraId="74531DFB" w14:textId="77777777" w:rsidR="002F5201" w:rsidRPr="006B0AF1" w:rsidRDefault="002F5201" w:rsidP="002F5201">
      <w:pPr>
        <w:jc w:val="center"/>
        <w:rPr>
          <w:rFonts w:ascii="Candara" w:hAnsi="Candara"/>
          <w:b/>
        </w:rPr>
      </w:pPr>
      <w:r w:rsidRPr="006B0AF1">
        <w:rPr>
          <w:rFonts w:ascii="Candara" w:hAnsi="Candara"/>
          <w:b/>
        </w:rPr>
        <w:t>CONTRACTORS/ CONSULTANTS/MANUFACTURES/ SUPPLIERS (OEMS’)</w:t>
      </w:r>
    </w:p>
    <w:p w14:paraId="33B2160D" w14:textId="77777777" w:rsidR="002F5201" w:rsidRPr="006B0AF1" w:rsidRDefault="002F5201" w:rsidP="002F5201">
      <w:pPr>
        <w:rPr>
          <w:rFonts w:ascii="Candara" w:hAnsi="Candara"/>
          <w:b/>
          <w:i/>
        </w:rPr>
      </w:pPr>
      <w:r w:rsidRPr="006B0AF1">
        <w:rPr>
          <w:rFonts w:ascii="Candara" w:hAnsi="Candara"/>
          <w:b/>
          <w:i/>
        </w:rPr>
        <w:t>Please mention NOT APPLICABLE (N.A.) in any section that does not pertain to the relevant clause</w:t>
      </w:r>
      <w:r w:rsidR="000D48CB" w:rsidRPr="006B0AF1">
        <w:rPr>
          <w:rFonts w:ascii="Candara" w:hAnsi="Candara"/>
          <w:b/>
          <w:i/>
        </w:rPr>
        <w:t xml:space="preserve"> and subject. Reference shall be made to the previous application made.</w:t>
      </w:r>
    </w:p>
    <w:p w14:paraId="5204D1E7" w14:textId="77777777" w:rsidR="00057FC0" w:rsidRPr="006B0AF1" w:rsidRDefault="00057FC0" w:rsidP="00057FC0">
      <w:pPr>
        <w:rPr>
          <w:rFonts w:ascii="Candara" w:hAnsi="Candara"/>
          <w:b/>
        </w:rPr>
      </w:pPr>
      <w:r w:rsidRPr="006B0AF1">
        <w:rPr>
          <w:rFonts w:ascii="Candara" w:hAnsi="Candara"/>
          <w:b/>
          <w:u w:val="single"/>
        </w:rPr>
        <w:t>Name of organisation</w:t>
      </w:r>
      <w:r w:rsidRPr="006B0AF1">
        <w:rPr>
          <w:rFonts w:ascii="Candara" w:hAnsi="Candara"/>
          <w:b/>
        </w:rPr>
        <w:t>:</w:t>
      </w:r>
    </w:p>
    <w:p w14:paraId="1DF57B50" w14:textId="77777777" w:rsidR="00057FC0" w:rsidRPr="006B0AF1" w:rsidRDefault="00057FC0" w:rsidP="00057FC0">
      <w:pPr>
        <w:pStyle w:val="ListParagraph"/>
        <w:numPr>
          <w:ilvl w:val="0"/>
          <w:numId w:val="6"/>
        </w:numPr>
        <w:rPr>
          <w:rFonts w:ascii="Candara" w:hAnsi="Candara"/>
          <w:b/>
        </w:rPr>
      </w:pPr>
      <w:r w:rsidRPr="006B0AF1">
        <w:rPr>
          <w:rFonts w:ascii="Candara" w:hAnsi="Candara"/>
          <w:b/>
        </w:rPr>
        <w:t>Complete Address:</w:t>
      </w:r>
    </w:p>
    <w:p w14:paraId="6D887138" w14:textId="77777777" w:rsidR="002006E5" w:rsidRPr="006B0AF1" w:rsidRDefault="002006E5" w:rsidP="002006E5">
      <w:pPr>
        <w:pStyle w:val="ListParagraph"/>
        <w:rPr>
          <w:rFonts w:ascii="Candara" w:hAnsi="Candara"/>
          <w:b/>
        </w:rPr>
      </w:pPr>
    </w:p>
    <w:p w14:paraId="266C6449" w14:textId="77777777" w:rsidR="00057FC0" w:rsidRPr="006B0AF1" w:rsidRDefault="00057FC0" w:rsidP="00057FC0">
      <w:pPr>
        <w:pStyle w:val="ListParagraph"/>
        <w:numPr>
          <w:ilvl w:val="0"/>
          <w:numId w:val="6"/>
        </w:numPr>
        <w:rPr>
          <w:rFonts w:ascii="Candara" w:hAnsi="Candara"/>
          <w:b/>
        </w:rPr>
      </w:pPr>
      <w:r w:rsidRPr="006B0AF1">
        <w:rPr>
          <w:rFonts w:ascii="Candara" w:hAnsi="Candara"/>
          <w:b/>
        </w:rPr>
        <w:t>Telephone:</w:t>
      </w:r>
    </w:p>
    <w:p w14:paraId="27501093" w14:textId="77777777" w:rsidR="00057FC0" w:rsidRPr="006B0AF1" w:rsidRDefault="00057FC0" w:rsidP="00057FC0">
      <w:pPr>
        <w:pStyle w:val="ListParagraph"/>
        <w:numPr>
          <w:ilvl w:val="0"/>
          <w:numId w:val="6"/>
        </w:numPr>
        <w:rPr>
          <w:rFonts w:ascii="Candara" w:hAnsi="Candara"/>
          <w:b/>
        </w:rPr>
      </w:pPr>
      <w:r w:rsidRPr="006B0AF1">
        <w:rPr>
          <w:rFonts w:ascii="Candara" w:hAnsi="Candara"/>
          <w:b/>
        </w:rPr>
        <w:t>Fax:</w:t>
      </w:r>
    </w:p>
    <w:p w14:paraId="459898E4" w14:textId="77777777" w:rsidR="00057FC0" w:rsidRPr="006B0AF1" w:rsidRDefault="00057FC0" w:rsidP="00057FC0">
      <w:pPr>
        <w:pStyle w:val="ListParagraph"/>
        <w:numPr>
          <w:ilvl w:val="0"/>
          <w:numId w:val="6"/>
        </w:numPr>
        <w:rPr>
          <w:rFonts w:ascii="Candara" w:hAnsi="Candara"/>
          <w:b/>
        </w:rPr>
      </w:pPr>
      <w:r w:rsidRPr="006B0AF1">
        <w:rPr>
          <w:rFonts w:ascii="Candara" w:hAnsi="Candara"/>
          <w:b/>
        </w:rPr>
        <w:t>E- Mail:</w:t>
      </w:r>
    </w:p>
    <w:p w14:paraId="0A2E333B" w14:textId="77777777" w:rsidR="00057FC0" w:rsidRPr="006B0AF1" w:rsidRDefault="00057FC0" w:rsidP="00057FC0">
      <w:pPr>
        <w:pStyle w:val="ListParagraph"/>
        <w:numPr>
          <w:ilvl w:val="0"/>
          <w:numId w:val="6"/>
        </w:numPr>
        <w:rPr>
          <w:rFonts w:ascii="Candara" w:hAnsi="Candara"/>
          <w:b/>
        </w:rPr>
      </w:pPr>
      <w:r w:rsidRPr="006B0AF1">
        <w:rPr>
          <w:rFonts w:ascii="Candara" w:hAnsi="Candara"/>
          <w:b/>
        </w:rPr>
        <w:t>Name &amp; Designation of Contact Person</w:t>
      </w:r>
    </w:p>
    <w:p w14:paraId="29700E17" w14:textId="77777777" w:rsidR="00057FC0" w:rsidRPr="006B0AF1" w:rsidRDefault="00057FC0" w:rsidP="00057FC0">
      <w:pPr>
        <w:pStyle w:val="ListParagraph"/>
        <w:numPr>
          <w:ilvl w:val="0"/>
          <w:numId w:val="6"/>
        </w:numPr>
        <w:rPr>
          <w:rFonts w:ascii="Candara" w:hAnsi="Candara"/>
          <w:b/>
        </w:rPr>
      </w:pPr>
      <w:r w:rsidRPr="006B0AF1">
        <w:rPr>
          <w:rFonts w:ascii="Candara" w:hAnsi="Candara"/>
          <w:b/>
        </w:rPr>
        <w:t>Mobile Number</w:t>
      </w:r>
    </w:p>
    <w:p w14:paraId="4AD94FE9" w14:textId="77777777" w:rsidR="00057FC0" w:rsidRPr="006B0AF1" w:rsidRDefault="00057FC0" w:rsidP="00057FC0">
      <w:pPr>
        <w:pStyle w:val="ListParagraph"/>
        <w:numPr>
          <w:ilvl w:val="0"/>
          <w:numId w:val="6"/>
        </w:numPr>
        <w:rPr>
          <w:rFonts w:ascii="Candara" w:hAnsi="Candara"/>
          <w:b/>
        </w:rPr>
      </w:pPr>
      <w:r w:rsidRPr="006B0AF1">
        <w:rPr>
          <w:rFonts w:ascii="Candara" w:hAnsi="Candara"/>
          <w:b/>
        </w:rPr>
        <w:t>E- mail</w:t>
      </w:r>
    </w:p>
    <w:p w14:paraId="0DDB8965" w14:textId="77777777" w:rsidR="00057FC0" w:rsidRPr="006B0AF1" w:rsidRDefault="00057FC0" w:rsidP="00057FC0">
      <w:pPr>
        <w:pStyle w:val="ListParagraph"/>
        <w:numPr>
          <w:ilvl w:val="0"/>
          <w:numId w:val="6"/>
        </w:numPr>
        <w:rPr>
          <w:rFonts w:ascii="Candara" w:hAnsi="Candara"/>
          <w:b/>
        </w:rPr>
      </w:pPr>
      <w:r w:rsidRPr="006B0AF1">
        <w:rPr>
          <w:rFonts w:ascii="Candara" w:hAnsi="Candara"/>
          <w:b/>
        </w:rPr>
        <w:t>Reference of Previous Application:</w:t>
      </w:r>
    </w:p>
    <w:p w14:paraId="3A32A2CF" w14:textId="77777777" w:rsidR="000D48CB" w:rsidRPr="006B0AF1" w:rsidRDefault="000D48CB" w:rsidP="002F5201">
      <w:pPr>
        <w:rPr>
          <w:rFonts w:ascii="Candara" w:hAnsi="Candara"/>
          <w:b/>
        </w:rPr>
      </w:pPr>
      <w:r w:rsidRPr="006B0AF1">
        <w:rPr>
          <w:rFonts w:ascii="Candara" w:hAnsi="Candara"/>
          <w:b/>
          <w:u w:val="single"/>
        </w:rPr>
        <w:t>Categories of Registration</w:t>
      </w:r>
      <w:r w:rsidRPr="006B0AF1">
        <w:rPr>
          <w:rFonts w:ascii="Candara" w:hAnsi="Candara"/>
          <w:b/>
        </w:rPr>
        <w:t>:</w:t>
      </w:r>
    </w:p>
    <w:p w14:paraId="439CC51A" w14:textId="77777777" w:rsidR="000D48CB" w:rsidRPr="006B0AF1" w:rsidRDefault="000D48CB" w:rsidP="002F5201">
      <w:pPr>
        <w:rPr>
          <w:rFonts w:ascii="Candara" w:hAnsi="Candara"/>
        </w:rPr>
      </w:pPr>
      <w:r w:rsidRPr="006B0AF1">
        <w:rPr>
          <w:rFonts w:ascii="Candara" w:hAnsi="Candara"/>
        </w:rPr>
        <w:t>Applicant to mention</w:t>
      </w:r>
      <w:r w:rsidR="00AD64D0" w:rsidRPr="006B0AF1">
        <w:rPr>
          <w:rFonts w:ascii="Candara" w:hAnsi="Candara"/>
        </w:rPr>
        <w:t>,</w:t>
      </w:r>
      <w:r w:rsidRPr="006B0AF1">
        <w:rPr>
          <w:rFonts w:ascii="Candara" w:hAnsi="Candara"/>
        </w:rPr>
        <w:t xml:space="preserve"> if there is any addition or deletion of Product/ Services</w:t>
      </w:r>
      <w:r w:rsidR="0063167B" w:rsidRPr="006B0AF1">
        <w:rPr>
          <w:rFonts w:ascii="Candara" w:hAnsi="Candara"/>
        </w:rPr>
        <w:t>,</w:t>
      </w:r>
      <w:r w:rsidRPr="006B0AF1">
        <w:rPr>
          <w:rFonts w:ascii="Candara" w:hAnsi="Candara"/>
        </w:rPr>
        <w:t xml:space="preserve"> for which Registration was sought as per previous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1"/>
      </w:tblGrid>
      <w:tr w:rsidR="000D48CB" w:rsidRPr="006B0AF1" w14:paraId="40FF82FB" w14:textId="77777777" w:rsidTr="002006E5">
        <w:trPr>
          <w:trHeight w:val="952"/>
        </w:trPr>
        <w:tc>
          <w:tcPr>
            <w:tcW w:w="8911" w:type="dxa"/>
          </w:tcPr>
          <w:p w14:paraId="7042517B" w14:textId="77777777" w:rsidR="000D48CB" w:rsidRPr="006B0AF1" w:rsidRDefault="000D48CB" w:rsidP="002F5201">
            <w:pPr>
              <w:rPr>
                <w:rFonts w:ascii="Candara" w:hAnsi="Candara"/>
              </w:rPr>
            </w:pPr>
          </w:p>
          <w:p w14:paraId="3B3CD01F" w14:textId="77777777" w:rsidR="000D48CB" w:rsidRPr="006B0AF1" w:rsidRDefault="000D48CB" w:rsidP="002F5201">
            <w:pPr>
              <w:rPr>
                <w:rFonts w:ascii="Candara" w:hAnsi="Candara"/>
              </w:rPr>
            </w:pPr>
          </w:p>
          <w:p w14:paraId="27091998" w14:textId="77777777" w:rsidR="000D48CB" w:rsidRPr="006B0AF1" w:rsidRDefault="000D48CB" w:rsidP="002F5201">
            <w:pPr>
              <w:rPr>
                <w:rFonts w:ascii="Candara" w:hAnsi="Candara"/>
              </w:rPr>
            </w:pPr>
          </w:p>
          <w:p w14:paraId="23279803" w14:textId="77777777" w:rsidR="000D48CB" w:rsidRPr="006B0AF1" w:rsidRDefault="000D48CB" w:rsidP="002F5201">
            <w:pPr>
              <w:rPr>
                <w:rFonts w:ascii="Candara" w:hAnsi="Candara"/>
              </w:rPr>
            </w:pPr>
          </w:p>
        </w:tc>
      </w:tr>
    </w:tbl>
    <w:p w14:paraId="2550B37F" w14:textId="77777777" w:rsidR="002006E5" w:rsidRPr="006B0AF1" w:rsidRDefault="002006E5" w:rsidP="002F5201">
      <w:pPr>
        <w:rPr>
          <w:rFonts w:ascii="Candara" w:hAnsi="Candara"/>
          <w:b/>
        </w:rPr>
      </w:pPr>
    </w:p>
    <w:p w14:paraId="2402E096" w14:textId="77777777" w:rsidR="000D48CB" w:rsidRPr="006B0AF1" w:rsidRDefault="000D48CB" w:rsidP="002F5201">
      <w:pPr>
        <w:rPr>
          <w:rFonts w:ascii="Candara" w:hAnsi="Candara"/>
          <w:b/>
        </w:rPr>
      </w:pPr>
      <w:r w:rsidRPr="006B0AF1">
        <w:rPr>
          <w:rFonts w:ascii="Candara" w:hAnsi="Candara"/>
          <w:b/>
          <w:u w:val="single"/>
        </w:rPr>
        <w:t xml:space="preserve">Contractor class to which </w:t>
      </w:r>
      <w:r w:rsidR="00AD64D0" w:rsidRPr="006B0AF1">
        <w:rPr>
          <w:rFonts w:ascii="Candara" w:hAnsi="Candara"/>
          <w:b/>
          <w:u w:val="single"/>
        </w:rPr>
        <w:t xml:space="preserve">Renewal </w:t>
      </w:r>
      <w:r w:rsidRPr="006B0AF1">
        <w:rPr>
          <w:rFonts w:ascii="Candara" w:hAnsi="Candara"/>
          <w:b/>
          <w:u w:val="single"/>
        </w:rPr>
        <w:t>Registration</w:t>
      </w:r>
      <w:r w:rsidR="00AD64D0" w:rsidRPr="006B0AF1">
        <w:rPr>
          <w:rFonts w:ascii="Candara" w:hAnsi="Candara"/>
          <w:b/>
          <w:u w:val="single"/>
        </w:rPr>
        <w:t xml:space="preserve"> is being sought</w:t>
      </w:r>
      <w:r w:rsidR="00AD64D0" w:rsidRPr="006B0AF1">
        <w:rPr>
          <w:rFonts w:ascii="Candara" w:hAnsi="Candara"/>
          <w:b/>
        </w:rPr>
        <w:t>:</w:t>
      </w:r>
    </w:p>
    <w:p w14:paraId="1D6E9EFB" w14:textId="77777777" w:rsidR="00AD64D0" w:rsidRPr="006B0AF1" w:rsidRDefault="00AD64D0" w:rsidP="002F5201">
      <w:pPr>
        <w:rPr>
          <w:rFonts w:ascii="Candara" w:hAnsi="Candara"/>
        </w:rPr>
      </w:pPr>
      <w:r w:rsidRPr="006B0AF1">
        <w:rPr>
          <w:rFonts w:ascii="Candara" w:hAnsi="Candara"/>
        </w:rPr>
        <w:t>Applicant to mention, if there is any change in the Class and Upper limit</w:t>
      </w:r>
      <w:r w:rsidR="0063167B" w:rsidRPr="006B0AF1">
        <w:rPr>
          <w:rFonts w:ascii="Candara" w:hAnsi="Candara"/>
        </w:rPr>
        <w:t>,</w:t>
      </w:r>
      <w:r w:rsidRPr="006B0AF1">
        <w:rPr>
          <w:rFonts w:ascii="Candara" w:hAnsi="Candara"/>
        </w:rPr>
        <w:t xml:space="preserve"> to the previous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006E5" w:rsidRPr="006B0AF1" w14:paraId="5852DF79" w14:textId="77777777" w:rsidTr="00C811B6">
        <w:tc>
          <w:tcPr>
            <w:tcW w:w="2093" w:type="dxa"/>
          </w:tcPr>
          <w:p w14:paraId="37D5B769" w14:textId="77777777" w:rsidR="002006E5" w:rsidRPr="006B0AF1" w:rsidRDefault="00C811B6" w:rsidP="002F5201">
            <w:pPr>
              <w:rPr>
                <w:rFonts w:ascii="Candara" w:hAnsi="Candara"/>
                <w:b/>
              </w:rPr>
            </w:pPr>
            <w:r w:rsidRPr="006B0AF1">
              <w:rPr>
                <w:rFonts w:ascii="Candara" w:hAnsi="Candara"/>
                <w:b/>
              </w:rPr>
              <w:t>Class</w:t>
            </w:r>
          </w:p>
        </w:tc>
        <w:tc>
          <w:tcPr>
            <w:tcW w:w="7149" w:type="dxa"/>
          </w:tcPr>
          <w:p w14:paraId="1CEA01C7" w14:textId="77777777" w:rsidR="002006E5" w:rsidRPr="006B0AF1" w:rsidRDefault="003E4930" w:rsidP="002F5201">
            <w:pPr>
              <w:rPr>
                <w:rFonts w:ascii="Candara" w:hAnsi="Candara"/>
                <w:b/>
              </w:rPr>
            </w:pPr>
            <w:r w:rsidRPr="006B0AF1">
              <w:rPr>
                <w:rFonts w:ascii="Candara" w:hAnsi="Candara"/>
              </w:rPr>
              <w:t xml:space="preserve">            </w:t>
            </w:r>
            <w:r w:rsidR="00C811B6" w:rsidRPr="006B0AF1">
              <w:rPr>
                <w:rFonts w:ascii="Candara" w:hAnsi="Candara"/>
                <w:b/>
              </w:rPr>
              <w:t>Upper Limit (Rs. In Crores)</w:t>
            </w:r>
          </w:p>
        </w:tc>
      </w:tr>
      <w:tr w:rsidR="002006E5" w:rsidRPr="006B0AF1" w14:paraId="6436C899" w14:textId="77777777" w:rsidTr="00C811B6">
        <w:tc>
          <w:tcPr>
            <w:tcW w:w="2093" w:type="dxa"/>
          </w:tcPr>
          <w:p w14:paraId="7E53F6ED" w14:textId="77777777" w:rsidR="002006E5" w:rsidRPr="006B0AF1" w:rsidRDefault="00C811B6" w:rsidP="002F5201">
            <w:pPr>
              <w:rPr>
                <w:rFonts w:ascii="Candara" w:hAnsi="Candara"/>
              </w:rPr>
            </w:pPr>
            <w:r w:rsidRPr="006B0AF1">
              <w:rPr>
                <w:rFonts w:ascii="Candara" w:hAnsi="Candara"/>
              </w:rPr>
              <w:t>I</w:t>
            </w:r>
          </w:p>
        </w:tc>
        <w:tc>
          <w:tcPr>
            <w:tcW w:w="7149" w:type="dxa"/>
          </w:tcPr>
          <w:p w14:paraId="7634D75C" w14:textId="77777777" w:rsidR="002006E5" w:rsidRPr="006B0AF1" w:rsidRDefault="003E4930" w:rsidP="003E4930">
            <w:pPr>
              <w:pStyle w:val="ListParagraph"/>
              <w:rPr>
                <w:rFonts w:ascii="Candara" w:hAnsi="Candara"/>
              </w:rPr>
            </w:pPr>
            <w:r w:rsidRPr="006B0AF1">
              <w:rPr>
                <w:rFonts w:ascii="Candara" w:hAnsi="Candara"/>
              </w:rPr>
              <w:t>&gt;</w:t>
            </w:r>
            <w:r w:rsidR="00C811B6" w:rsidRPr="006B0AF1">
              <w:rPr>
                <w:rFonts w:ascii="Candara" w:hAnsi="Candara"/>
              </w:rPr>
              <w:t>100 Crores</w:t>
            </w:r>
          </w:p>
        </w:tc>
      </w:tr>
      <w:tr w:rsidR="002006E5" w:rsidRPr="006B0AF1" w14:paraId="3A85F0C8" w14:textId="77777777" w:rsidTr="00C811B6">
        <w:tc>
          <w:tcPr>
            <w:tcW w:w="2093" w:type="dxa"/>
          </w:tcPr>
          <w:p w14:paraId="24BA903E" w14:textId="77777777" w:rsidR="002006E5" w:rsidRPr="006B0AF1" w:rsidRDefault="00C811B6" w:rsidP="002F5201">
            <w:pPr>
              <w:rPr>
                <w:rFonts w:ascii="Candara" w:hAnsi="Candara"/>
              </w:rPr>
            </w:pPr>
            <w:r w:rsidRPr="006B0AF1">
              <w:rPr>
                <w:rFonts w:ascii="Candara" w:hAnsi="Candara"/>
              </w:rPr>
              <w:t>II</w:t>
            </w:r>
          </w:p>
        </w:tc>
        <w:tc>
          <w:tcPr>
            <w:tcW w:w="7149" w:type="dxa"/>
          </w:tcPr>
          <w:p w14:paraId="243C5B43" w14:textId="77777777" w:rsidR="002006E5" w:rsidRPr="006B0AF1" w:rsidRDefault="003E4930" w:rsidP="003E4930">
            <w:pPr>
              <w:pStyle w:val="ListParagraph"/>
              <w:rPr>
                <w:rFonts w:ascii="Candara" w:hAnsi="Candara"/>
              </w:rPr>
            </w:pPr>
            <w:r w:rsidRPr="006B0AF1">
              <w:rPr>
                <w:rFonts w:ascii="Candara" w:hAnsi="Candara"/>
              </w:rPr>
              <w:t>&gt;</w:t>
            </w:r>
            <w:r w:rsidR="00C811B6" w:rsidRPr="006B0AF1">
              <w:rPr>
                <w:rFonts w:ascii="Candara" w:hAnsi="Candara"/>
              </w:rPr>
              <w:t>50 Crores but &lt; 100 Crores</w:t>
            </w:r>
          </w:p>
        </w:tc>
      </w:tr>
      <w:tr w:rsidR="002006E5" w:rsidRPr="006B0AF1" w14:paraId="4E26E502" w14:textId="77777777" w:rsidTr="00C811B6">
        <w:tc>
          <w:tcPr>
            <w:tcW w:w="2093" w:type="dxa"/>
          </w:tcPr>
          <w:p w14:paraId="3F730186" w14:textId="77777777" w:rsidR="002006E5" w:rsidRPr="006B0AF1" w:rsidRDefault="00C811B6" w:rsidP="002F5201">
            <w:pPr>
              <w:rPr>
                <w:rFonts w:ascii="Candara" w:hAnsi="Candara"/>
              </w:rPr>
            </w:pPr>
            <w:r w:rsidRPr="006B0AF1">
              <w:rPr>
                <w:rFonts w:ascii="Candara" w:hAnsi="Candara"/>
              </w:rPr>
              <w:t>III</w:t>
            </w:r>
          </w:p>
        </w:tc>
        <w:tc>
          <w:tcPr>
            <w:tcW w:w="7149" w:type="dxa"/>
          </w:tcPr>
          <w:p w14:paraId="3A0E357E" w14:textId="77777777" w:rsidR="002006E5" w:rsidRPr="006B0AF1" w:rsidRDefault="003E4930" w:rsidP="003E4930">
            <w:pPr>
              <w:pStyle w:val="ListParagraph"/>
              <w:rPr>
                <w:rFonts w:ascii="Candara" w:hAnsi="Candara"/>
              </w:rPr>
            </w:pPr>
            <w:r w:rsidRPr="006B0AF1">
              <w:rPr>
                <w:rFonts w:ascii="Candara" w:hAnsi="Candara"/>
              </w:rPr>
              <w:t>&gt;</w:t>
            </w:r>
            <w:r w:rsidR="00C811B6" w:rsidRPr="006B0AF1">
              <w:rPr>
                <w:rFonts w:ascii="Candara" w:hAnsi="Candara"/>
              </w:rPr>
              <w:t>10 Crores but &lt; 50 Crores</w:t>
            </w:r>
          </w:p>
        </w:tc>
      </w:tr>
      <w:tr w:rsidR="002006E5" w:rsidRPr="006B0AF1" w14:paraId="54CB22CB" w14:textId="77777777" w:rsidTr="00C811B6">
        <w:tc>
          <w:tcPr>
            <w:tcW w:w="2093" w:type="dxa"/>
          </w:tcPr>
          <w:p w14:paraId="452C6D72" w14:textId="77777777" w:rsidR="002006E5" w:rsidRPr="006B0AF1" w:rsidRDefault="00C811B6" w:rsidP="002F5201">
            <w:pPr>
              <w:rPr>
                <w:rFonts w:ascii="Candara" w:hAnsi="Candara"/>
              </w:rPr>
            </w:pPr>
            <w:r w:rsidRPr="006B0AF1">
              <w:rPr>
                <w:rFonts w:ascii="Candara" w:hAnsi="Candara"/>
              </w:rPr>
              <w:t>IV</w:t>
            </w:r>
          </w:p>
        </w:tc>
        <w:tc>
          <w:tcPr>
            <w:tcW w:w="7149" w:type="dxa"/>
          </w:tcPr>
          <w:p w14:paraId="546F8195" w14:textId="77777777" w:rsidR="002006E5" w:rsidRPr="006B0AF1" w:rsidRDefault="003E4930" w:rsidP="00FD56EB">
            <w:pPr>
              <w:tabs>
                <w:tab w:val="left" w:pos="6120"/>
              </w:tabs>
              <w:rPr>
                <w:rFonts w:ascii="Candara" w:hAnsi="Candara"/>
              </w:rPr>
            </w:pPr>
            <w:r w:rsidRPr="006B0AF1">
              <w:rPr>
                <w:rFonts w:ascii="Candara" w:hAnsi="Candara"/>
              </w:rPr>
              <w:t xml:space="preserve">           </w:t>
            </w:r>
            <w:r w:rsidR="00C811B6" w:rsidRPr="006B0AF1">
              <w:rPr>
                <w:rFonts w:ascii="Candara" w:hAnsi="Candara"/>
              </w:rPr>
              <w:t>Between 1 Crore to 10 Crores</w:t>
            </w:r>
            <w:r w:rsidR="00FD56EB" w:rsidRPr="006B0AF1">
              <w:rPr>
                <w:rFonts w:ascii="Candara" w:hAnsi="Candara"/>
              </w:rPr>
              <w:tab/>
            </w:r>
          </w:p>
        </w:tc>
      </w:tr>
      <w:tr w:rsidR="00321622" w:rsidRPr="006B0AF1" w14:paraId="61E9D2EC" w14:textId="77777777" w:rsidTr="00C811B6">
        <w:tc>
          <w:tcPr>
            <w:tcW w:w="2093" w:type="dxa"/>
          </w:tcPr>
          <w:p w14:paraId="1002B4A5" w14:textId="77777777" w:rsidR="00321622" w:rsidRPr="006B0AF1" w:rsidRDefault="00321622" w:rsidP="002F520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</w:t>
            </w:r>
          </w:p>
        </w:tc>
        <w:tc>
          <w:tcPr>
            <w:tcW w:w="7149" w:type="dxa"/>
          </w:tcPr>
          <w:p w14:paraId="52D8CAD3" w14:textId="77777777" w:rsidR="00321622" w:rsidRPr="006B0AF1" w:rsidRDefault="00321622" w:rsidP="00FD56EB">
            <w:pPr>
              <w:tabs>
                <w:tab w:val="left" w:pos="612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   Less than 1 Crore</w:t>
            </w:r>
          </w:p>
        </w:tc>
      </w:tr>
    </w:tbl>
    <w:p w14:paraId="624D9281" w14:textId="77777777" w:rsidR="00AD64D0" w:rsidRPr="006B0AF1" w:rsidRDefault="002006E5" w:rsidP="002F5201">
      <w:pPr>
        <w:rPr>
          <w:rFonts w:ascii="Candara" w:hAnsi="Candara"/>
          <w:b/>
        </w:rPr>
      </w:pPr>
      <w:r w:rsidRPr="006B0AF1">
        <w:rPr>
          <w:rFonts w:ascii="Candara" w:hAnsi="Candara"/>
          <w:b/>
          <w:u w:val="single"/>
        </w:rPr>
        <w:t>G</w:t>
      </w:r>
      <w:r w:rsidR="00AD64D0" w:rsidRPr="006B0AF1">
        <w:rPr>
          <w:rFonts w:ascii="Candara" w:hAnsi="Candara"/>
          <w:b/>
          <w:u w:val="single"/>
        </w:rPr>
        <w:t>eneral Information</w:t>
      </w:r>
      <w:r w:rsidR="00AD64D0" w:rsidRPr="006B0AF1">
        <w:rPr>
          <w:rFonts w:ascii="Candara" w:hAnsi="Candara"/>
          <w:b/>
        </w:rPr>
        <w:t>:</w:t>
      </w:r>
    </w:p>
    <w:p w14:paraId="54FA58D8" w14:textId="77777777" w:rsidR="00AD64D0" w:rsidRPr="006B0AF1" w:rsidRDefault="00AD64D0" w:rsidP="002F5201">
      <w:pPr>
        <w:rPr>
          <w:rFonts w:ascii="Candara" w:hAnsi="Candara"/>
        </w:rPr>
      </w:pPr>
      <w:r w:rsidRPr="006B0AF1">
        <w:rPr>
          <w:rFonts w:ascii="Candara" w:hAnsi="Candara"/>
        </w:rPr>
        <w:t>Applicant to mention, if there is any change in the contact details of their organisation with respect to Registered/ Branch office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AD64D0" w:rsidRPr="006B0AF1" w14:paraId="2E9B5E1B" w14:textId="77777777" w:rsidTr="00306FA1">
        <w:tc>
          <w:tcPr>
            <w:tcW w:w="2943" w:type="dxa"/>
          </w:tcPr>
          <w:p w14:paraId="232F4B95" w14:textId="77777777" w:rsidR="00AD64D0" w:rsidRPr="006B0AF1" w:rsidRDefault="00306FA1" w:rsidP="002F5201">
            <w:pPr>
              <w:rPr>
                <w:rFonts w:ascii="Candara" w:hAnsi="Candara"/>
              </w:rPr>
            </w:pPr>
            <w:r w:rsidRPr="006B0AF1">
              <w:rPr>
                <w:rFonts w:ascii="Candara" w:hAnsi="Candara"/>
              </w:rPr>
              <w:t>Registered office</w:t>
            </w:r>
          </w:p>
        </w:tc>
        <w:tc>
          <w:tcPr>
            <w:tcW w:w="6299" w:type="dxa"/>
          </w:tcPr>
          <w:p w14:paraId="6873694B" w14:textId="77777777" w:rsidR="00AD64D0" w:rsidRPr="006B0AF1" w:rsidRDefault="00AD64D0" w:rsidP="002F5201">
            <w:pPr>
              <w:rPr>
                <w:rFonts w:ascii="Candara" w:hAnsi="Candara"/>
              </w:rPr>
            </w:pPr>
          </w:p>
        </w:tc>
      </w:tr>
      <w:tr w:rsidR="00AD64D0" w:rsidRPr="006B0AF1" w14:paraId="6D9ED415" w14:textId="77777777" w:rsidTr="00306FA1">
        <w:tc>
          <w:tcPr>
            <w:tcW w:w="2943" w:type="dxa"/>
          </w:tcPr>
          <w:p w14:paraId="1975EEF4" w14:textId="77777777" w:rsidR="00AD64D0" w:rsidRPr="006B0AF1" w:rsidRDefault="00306FA1" w:rsidP="002F5201">
            <w:pPr>
              <w:rPr>
                <w:rFonts w:ascii="Candara" w:hAnsi="Candara"/>
              </w:rPr>
            </w:pPr>
            <w:r w:rsidRPr="006B0AF1">
              <w:rPr>
                <w:rFonts w:ascii="Candara" w:hAnsi="Candara"/>
              </w:rPr>
              <w:t>Branch office</w:t>
            </w:r>
          </w:p>
        </w:tc>
        <w:tc>
          <w:tcPr>
            <w:tcW w:w="6299" w:type="dxa"/>
          </w:tcPr>
          <w:p w14:paraId="5C5CC282" w14:textId="77777777" w:rsidR="00AD64D0" w:rsidRPr="006B0AF1" w:rsidRDefault="00AD64D0" w:rsidP="002F5201">
            <w:pPr>
              <w:rPr>
                <w:rFonts w:ascii="Candara" w:hAnsi="Candara"/>
              </w:rPr>
            </w:pPr>
          </w:p>
        </w:tc>
      </w:tr>
      <w:tr w:rsidR="00AD64D0" w:rsidRPr="006B0AF1" w14:paraId="600B6C63" w14:textId="77777777" w:rsidTr="00306FA1">
        <w:tc>
          <w:tcPr>
            <w:tcW w:w="2943" w:type="dxa"/>
          </w:tcPr>
          <w:p w14:paraId="013B2830" w14:textId="77777777" w:rsidR="00AD64D0" w:rsidRPr="006B0AF1" w:rsidRDefault="00306FA1" w:rsidP="002F5201">
            <w:pPr>
              <w:rPr>
                <w:rFonts w:ascii="Candara" w:hAnsi="Candara"/>
              </w:rPr>
            </w:pPr>
            <w:r w:rsidRPr="006B0AF1">
              <w:rPr>
                <w:rFonts w:ascii="Candara" w:hAnsi="Candara"/>
              </w:rPr>
              <w:t>Any other information</w:t>
            </w:r>
          </w:p>
        </w:tc>
        <w:tc>
          <w:tcPr>
            <w:tcW w:w="6299" w:type="dxa"/>
          </w:tcPr>
          <w:p w14:paraId="558164F8" w14:textId="77777777" w:rsidR="00AD64D0" w:rsidRPr="006B0AF1" w:rsidRDefault="00AD64D0" w:rsidP="002F5201">
            <w:pPr>
              <w:rPr>
                <w:rFonts w:ascii="Candara" w:hAnsi="Candara"/>
              </w:rPr>
            </w:pPr>
          </w:p>
        </w:tc>
      </w:tr>
    </w:tbl>
    <w:p w14:paraId="314A05A8" w14:textId="77777777" w:rsidR="00AD64D0" w:rsidRDefault="00AD64D0" w:rsidP="002F5201">
      <w:pPr>
        <w:rPr>
          <w:rFonts w:ascii="Candara" w:hAnsi="Candara"/>
        </w:rPr>
      </w:pPr>
    </w:p>
    <w:p w14:paraId="7FC7C2E3" w14:textId="77777777" w:rsidR="00D17F68" w:rsidRPr="006B0AF1" w:rsidRDefault="00D17F68" w:rsidP="002F5201">
      <w:pPr>
        <w:rPr>
          <w:rFonts w:ascii="Candara" w:hAnsi="Candara"/>
        </w:rPr>
      </w:pPr>
    </w:p>
    <w:p w14:paraId="2D8C7BE5" w14:textId="77777777" w:rsidR="00306FA1" w:rsidRPr="006B0AF1" w:rsidRDefault="00306FA1" w:rsidP="002F5201">
      <w:pPr>
        <w:rPr>
          <w:rFonts w:ascii="Candara" w:hAnsi="Candara"/>
          <w:b/>
        </w:rPr>
      </w:pPr>
      <w:r w:rsidRPr="006B0AF1">
        <w:rPr>
          <w:rFonts w:ascii="Candara" w:hAnsi="Candara"/>
          <w:b/>
          <w:u w:val="single"/>
        </w:rPr>
        <w:lastRenderedPageBreak/>
        <w:t>Organisation Details</w:t>
      </w:r>
      <w:r w:rsidRPr="006B0AF1">
        <w:rPr>
          <w:rFonts w:ascii="Candara" w:hAnsi="Candara"/>
          <w:b/>
        </w:rPr>
        <w:t>:</w:t>
      </w:r>
    </w:p>
    <w:p w14:paraId="0179DCBB" w14:textId="77777777" w:rsidR="00306FA1" w:rsidRPr="006B0AF1" w:rsidRDefault="00306FA1" w:rsidP="002F5201">
      <w:pPr>
        <w:rPr>
          <w:rFonts w:ascii="Candara" w:hAnsi="Candara"/>
        </w:rPr>
      </w:pPr>
      <w:r w:rsidRPr="006B0AF1">
        <w:rPr>
          <w:rFonts w:ascii="Candara" w:hAnsi="Candara"/>
        </w:rPr>
        <w:t>Applicant to mention if there is any change in the type of organisation i.e., from Sole Proprietorship to Partnership/ Private Ltd</w:t>
      </w:r>
      <w:r w:rsidR="000C2B37" w:rsidRPr="006B0AF1">
        <w:rPr>
          <w:rFonts w:ascii="Candara" w:hAnsi="Candara"/>
        </w:rPr>
        <w:t>. /</w:t>
      </w:r>
      <w:r w:rsidRPr="006B0AF1">
        <w:rPr>
          <w:rFonts w:ascii="Candara" w:hAnsi="Candara"/>
        </w:rPr>
        <w:t xml:space="preserve"> Public Ltd. etc.</w:t>
      </w:r>
    </w:p>
    <w:p w14:paraId="3B15B1EC" w14:textId="77777777" w:rsidR="00306FA1" w:rsidRPr="006B0AF1" w:rsidRDefault="00306FA1" w:rsidP="002F5201">
      <w:pPr>
        <w:rPr>
          <w:rFonts w:ascii="Candara" w:hAnsi="Candara"/>
          <w:b/>
        </w:rPr>
      </w:pPr>
      <w:r w:rsidRPr="006B0AF1">
        <w:rPr>
          <w:rFonts w:ascii="Candara" w:hAnsi="Candara"/>
          <w:b/>
          <w:u w:val="single"/>
        </w:rPr>
        <w:t>Manpower Employed</w:t>
      </w:r>
      <w:r w:rsidRPr="006B0AF1">
        <w:rPr>
          <w:rFonts w:ascii="Candara" w:hAnsi="Candara"/>
          <w:b/>
        </w:rPr>
        <w:t>:</w:t>
      </w:r>
    </w:p>
    <w:p w14:paraId="4A578938" w14:textId="77777777" w:rsidR="00306FA1" w:rsidRPr="006B0AF1" w:rsidRDefault="00306FA1" w:rsidP="002F5201">
      <w:pPr>
        <w:rPr>
          <w:rFonts w:ascii="Candara" w:hAnsi="Candara"/>
        </w:rPr>
      </w:pPr>
      <w:r w:rsidRPr="006B0AF1">
        <w:rPr>
          <w:rFonts w:ascii="Candara" w:hAnsi="Candara"/>
        </w:rPr>
        <w:t>Applicant to mention, if there is any variation</w:t>
      </w:r>
      <w:r w:rsidR="00D558B7" w:rsidRPr="006B0AF1">
        <w:rPr>
          <w:rFonts w:ascii="Candara" w:hAnsi="Candara"/>
        </w:rPr>
        <w:t>,</w:t>
      </w:r>
      <w:r w:rsidRPr="006B0AF1">
        <w:rPr>
          <w:rFonts w:ascii="Candara" w:hAnsi="Candara"/>
        </w:rPr>
        <w:t xml:space="preserve"> in the </w:t>
      </w:r>
      <w:r w:rsidR="00D558B7" w:rsidRPr="006B0AF1">
        <w:rPr>
          <w:rFonts w:ascii="Candara" w:hAnsi="Candara"/>
        </w:rPr>
        <w:t xml:space="preserve">manpower employment details provided with previous application. </w:t>
      </w:r>
      <w:r w:rsidR="00B26A1C" w:rsidRPr="006B0AF1">
        <w:rPr>
          <w:rFonts w:ascii="Candara" w:hAnsi="Candara"/>
        </w:rPr>
        <w:t xml:space="preserve">Specific mention </w:t>
      </w:r>
      <w:r w:rsidR="00991407" w:rsidRPr="006B0AF1">
        <w:rPr>
          <w:rFonts w:ascii="Candara" w:hAnsi="Candara"/>
        </w:rPr>
        <w:t xml:space="preserve">is </w:t>
      </w:r>
      <w:r w:rsidR="00B26A1C" w:rsidRPr="006B0AF1">
        <w:rPr>
          <w:rFonts w:ascii="Candara" w:hAnsi="Candara"/>
        </w:rPr>
        <w:t>to be made with respect to no. of Graduate/ Diploma Engineers/ Nos. in Safety/ Inspn./Q.C.</w:t>
      </w:r>
    </w:p>
    <w:p w14:paraId="1B381086" w14:textId="77777777" w:rsidR="00B26A1C" w:rsidRPr="006B0AF1" w:rsidRDefault="00B26A1C" w:rsidP="002F5201">
      <w:pPr>
        <w:rPr>
          <w:rFonts w:ascii="Candara" w:hAnsi="Candara"/>
          <w:b/>
        </w:rPr>
      </w:pPr>
      <w:r w:rsidRPr="006B0AF1">
        <w:rPr>
          <w:rFonts w:ascii="Candara" w:hAnsi="Candara"/>
          <w:b/>
          <w:u w:val="single"/>
        </w:rPr>
        <w:t>Equipments/ Factory/Facility Details</w:t>
      </w:r>
      <w:r w:rsidRPr="006B0AF1">
        <w:rPr>
          <w:rFonts w:ascii="Candara" w:hAnsi="Candara"/>
          <w:b/>
        </w:rPr>
        <w:t>:</w:t>
      </w:r>
    </w:p>
    <w:p w14:paraId="50DE9CBA" w14:textId="77777777" w:rsidR="00B26A1C" w:rsidRPr="006B0AF1" w:rsidRDefault="00B26A1C" w:rsidP="002F5201">
      <w:pPr>
        <w:rPr>
          <w:rFonts w:ascii="Candara" w:hAnsi="Candara"/>
        </w:rPr>
      </w:pPr>
      <w:r w:rsidRPr="006B0AF1">
        <w:rPr>
          <w:rFonts w:ascii="Candara" w:hAnsi="Candara"/>
        </w:rPr>
        <w:t xml:space="preserve">Applicant to mention, if there </w:t>
      </w:r>
      <w:r w:rsidR="0075392D" w:rsidRPr="006B0AF1">
        <w:rPr>
          <w:rFonts w:ascii="Candara" w:hAnsi="Candara"/>
        </w:rPr>
        <w:t>is</w:t>
      </w:r>
      <w:r w:rsidRPr="006B0AF1">
        <w:rPr>
          <w:rFonts w:ascii="Candara" w:hAnsi="Candara"/>
        </w:rPr>
        <w:t xml:space="preserve"> any up-gradation</w:t>
      </w:r>
      <w:r w:rsidR="0075392D" w:rsidRPr="006B0AF1">
        <w:rPr>
          <w:rFonts w:ascii="Candara" w:hAnsi="Candara"/>
        </w:rPr>
        <w:t>/ reduction</w:t>
      </w:r>
      <w:r w:rsidR="000C2B37" w:rsidRPr="006B0AF1">
        <w:rPr>
          <w:rFonts w:ascii="Candara" w:hAnsi="Candara"/>
        </w:rPr>
        <w:t xml:space="preserve"> </w:t>
      </w:r>
      <w:r w:rsidRPr="006B0AF1">
        <w:rPr>
          <w:rFonts w:ascii="Candara" w:hAnsi="Candara"/>
        </w:rPr>
        <w:t xml:space="preserve">with respect to </w:t>
      </w:r>
      <w:r w:rsidR="0075392D" w:rsidRPr="006B0AF1">
        <w:rPr>
          <w:rFonts w:ascii="Candara" w:hAnsi="Candara"/>
        </w:rPr>
        <w:t>Design office/</w:t>
      </w:r>
      <w:r w:rsidR="007C7E75" w:rsidRPr="006B0AF1">
        <w:rPr>
          <w:rFonts w:ascii="Candara" w:hAnsi="Candara"/>
        </w:rPr>
        <w:t xml:space="preserve">Factory/ </w:t>
      </w:r>
      <w:r w:rsidR="0075392D" w:rsidRPr="006B0AF1">
        <w:rPr>
          <w:rFonts w:ascii="Candara" w:hAnsi="Candara"/>
        </w:rPr>
        <w:t>Machinery or any other facility in the past one year.</w:t>
      </w:r>
    </w:p>
    <w:p w14:paraId="072F6051" w14:textId="77777777" w:rsidR="0075392D" w:rsidRPr="006B0AF1" w:rsidRDefault="0075392D" w:rsidP="002F5201">
      <w:pPr>
        <w:rPr>
          <w:rFonts w:ascii="Candara" w:hAnsi="Candara"/>
          <w:b/>
        </w:rPr>
      </w:pPr>
      <w:r w:rsidRPr="006B0AF1">
        <w:rPr>
          <w:rFonts w:ascii="Candara" w:hAnsi="Candara"/>
          <w:b/>
          <w:u w:val="single"/>
        </w:rPr>
        <w:t>Other Details</w:t>
      </w:r>
      <w:r w:rsidRPr="006B0AF1">
        <w:rPr>
          <w:rFonts w:ascii="Candara" w:hAnsi="Candara"/>
          <w:b/>
        </w:rPr>
        <w:t>:</w:t>
      </w:r>
    </w:p>
    <w:p w14:paraId="3F8EC79C" w14:textId="77777777" w:rsidR="0075392D" w:rsidRPr="006B0AF1" w:rsidRDefault="0020512F" w:rsidP="002F5201">
      <w:pPr>
        <w:rPr>
          <w:rFonts w:ascii="Candara" w:hAnsi="Candara"/>
        </w:rPr>
      </w:pPr>
      <w:r w:rsidRPr="006B0AF1">
        <w:rPr>
          <w:rFonts w:ascii="Candara" w:hAnsi="Candara"/>
        </w:rPr>
        <w:t xml:space="preserve">Following </w:t>
      </w:r>
      <w:r w:rsidR="00FD56EB" w:rsidRPr="006B0AF1">
        <w:rPr>
          <w:rFonts w:ascii="Candara" w:hAnsi="Candara"/>
        </w:rPr>
        <w:t>documents</w:t>
      </w:r>
      <w:r w:rsidRPr="006B0AF1">
        <w:rPr>
          <w:rFonts w:ascii="Candara" w:hAnsi="Candara"/>
        </w:rPr>
        <w:t xml:space="preserve"> are to be </w:t>
      </w:r>
      <w:r w:rsidR="00147B92" w:rsidRPr="006B0AF1">
        <w:rPr>
          <w:rFonts w:ascii="Candara" w:hAnsi="Candara"/>
        </w:rPr>
        <w:t>attached by</w:t>
      </w:r>
      <w:r w:rsidRPr="006B0AF1">
        <w:rPr>
          <w:rFonts w:ascii="Candara" w:hAnsi="Candara"/>
        </w:rPr>
        <w:t xml:space="preserve"> the applicant for Renewal of Registration:</w:t>
      </w:r>
    </w:p>
    <w:p w14:paraId="638C90C0" w14:textId="77777777" w:rsidR="004F19DC" w:rsidRPr="006B0AF1" w:rsidRDefault="004F19DC" w:rsidP="004F19DC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6B0AF1">
        <w:rPr>
          <w:rFonts w:ascii="Candara" w:hAnsi="Candara"/>
        </w:rPr>
        <w:t>Financial Details:</w:t>
      </w:r>
    </w:p>
    <w:p w14:paraId="2299F0DD" w14:textId="77777777" w:rsidR="004F19DC" w:rsidRPr="006B0AF1" w:rsidRDefault="004F19DC" w:rsidP="004F19DC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B0AF1">
        <w:rPr>
          <w:rFonts w:ascii="Candara" w:hAnsi="Candara"/>
        </w:rPr>
        <w:t xml:space="preserve">Turn Over for the </w:t>
      </w:r>
      <w:r w:rsidR="00216D1E" w:rsidRPr="006B0AF1">
        <w:rPr>
          <w:rFonts w:ascii="Candara" w:hAnsi="Candara"/>
        </w:rPr>
        <w:t xml:space="preserve">Last </w:t>
      </w:r>
      <w:r w:rsidRPr="006B0AF1">
        <w:rPr>
          <w:rFonts w:ascii="Candara" w:hAnsi="Candara"/>
        </w:rPr>
        <w:t>Year</w:t>
      </w:r>
      <w:r w:rsidR="00216D1E" w:rsidRPr="006B0AF1">
        <w:rPr>
          <w:rFonts w:ascii="Candara" w:hAnsi="Candara"/>
        </w:rPr>
        <w:t>/ Year in subject</w:t>
      </w:r>
      <w:r w:rsidR="000C2B37" w:rsidRPr="006B0AF1">
        <w:rPr>
          <w:rFonts w:ascii="Candara" w:hAnsi="Candara"/>
        </w:rPr>
        <w:t xml:space="preserve"> (in L</w:t>
      </w:r>
      <w:r w:rsidRPr="006B0AF1">
        <w:rPr>
          <w:rFonts w:ascii="Candara" w:hAnsi="Candara"/>
        </w:rPr>
        <w:t>acs):</w:t>
      </w:r>
    </w:p>
    <w:p w14:paraId="06BA2355" w14:textId="77777777" w:rsidR="004F19DC" w:rsidRPr="006B0AF1" w:rsidRDefault="004F19DC" w:rsidP="004F19DC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B0AF1">
        <w:rPr>
          <w:rFonts w:ascii="Candara" w:hAnsi="Candara"/>
        </w:rPr>
        <w:t xml:space="preserve">Nature of document furnished i.e., Audited </w:t>
      </w:r>
      <w:r w:rsidR="00151769">
        <w:rPr>
          <w:rFonts w:ascii="Candara" w:hAnsi="Candara"/>
        </w:rPr>
        <w:t xml:space="preserve">Financial Statement </w:t>
      </w:r>
    </w:p>
    <w:p w14:paraId="2DEA2D93" w14:textId="77777777" w:rsidR="00BF5285" w:rsidRPr="006B0AF1" w:rsidRDefault="00BF5285" w:rsidP="00BF5285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6B0AF1">
        <w:rPr>
          <w:rFonts w:ascii="Candara" w:hAnsi="Candara"/>
        </w:rPr>
        <w:t xml:space="preserve">Banker’s details and other financial details with respect to Assets value, Credit limits, Extent of Solvency etc. to be refurnished for the current year. </w:t>
      </w:r>
    </w:p>
    <w:p w14:paraId="0BE33500" w14:textId="77777777" w:rsidR="00CD0138" w:rsidRPr="006B0AF1" w:rsidRDefault="00117CA6" w:rsidP="00117CA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6B0AF1">
        <w:rPr>
          <w:rFonts w:ascii="Candara" w:hAnsi="Candara"/>
        </w:rPr>
        <w:t>Weather the organisation has modified/ developed any Quality and Safety Policies in the current year.</w:t>
      </w:r>
    </w:p>
    <w:p w14:paraId="2674F740" w14:textId="77777777" w:rsidR="00117CA6" w:rsidRPr="006B0AF1" w:rsidRDefault="00B776E5" w:rsidP="00117CA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6B0AF1">
        <w:rPr>
          <w:rFonts w:ascii="Candara" w:hAnsi="Candara"/>
        </w:rPr>
        <w:t xml:space="preserve">Mention if your organisation has Renewed/ obtained any ISO/ ISRS </w:t>
      </w:r>
      <w:r w:rsidR="00CA7C1D" w:rsidRPr="006B0AF1">
        <w:rPr>
          <w:rFonts w:ascii="Candara" w:hAnsi="Candara"/>
        </w:rPr>
        <w:t xml:space="preserve">or any other </w:t>
      </w:r>
      <w:r w:rsidRPr="006B0AF1">
        <w:rPr>
          <w:rFonts w:ascii="Candara" w:hAnsi="Candara"/>
        </w:rPr>
        <w:t>certification in the current year of renewal of application.</w:t>
      </w:r>
    </w:p>
    <w:p w14:paraId="703E1934" w14:textId="77777777" w:rsidR="00F70F34" w:rsidRPr="006B0AF1" w:rsidRDefault="00F70F34" w:rsidP="00F70F3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6B0AF1">
        <w:rPr>
          <w:rFonts w:ascii="Candara" w:hAnsi="Candara"/>
        </w:rPr>
        <w:t>Any Empanelment/ approvals have been obtained during past one year.</w:t>
      </w:r>
    </w:p>
    <w:p w14:paraId="1959E09F" w14:textId="77777777" w:rsidR="00B776E5" w:rsidRPr="006B0AF1" w:rsidRDefault="00B776E5" w:rsidP="00117CA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6B0AF1">
        <w:rPr>
          <w:rFonts w:ascii="Candara" w:hAnsi="Candara"/>
        </w:rPr>
        <w:t xml:space="preserve">Applicant to </w:t>
      </w:r>
      <w:r w:rsidR="00B833E5" w:rsidRPr="006B0AF1">
        <w:rPr>
          <w:rFonts w:ascii="Candara" w:hAnsi="Candara"/>
        </w:rPr>
        <w:t>furnish</w:t>
      </w:r>
      <w:r w:rsidRPr="006B0AF1">
        <w:rPr>
          <w:rFonts w:ascii="Candara" w:hAnsi="Candara"/>
        </w:rPr>
        <w:t xml:space="preserve"> that the</w:t>
      </w:r>
      <w:r w:rsidR="000C2B37" w:rsidRPr="006B0AF1">
        <w:rPr>
          <w:rFonts w:ascii="Candara" w:hAnsi="Candara"/>
        </w:rPr>
        <w:t>ir</w:t>
      </w:r>
      <w:r w:rsidRPr="006B0AF1">
        <w:rPr>
          <w:rFonts w:ascii="Candara" w:hAnsi="Candara"/>
        </w:rPr>
        <w:t xml:space="preserve"> organisation has not been blacklisted or de-registered from any Govt</w:t>
      </w:r>
      <w:r w:rsidR="00B833E5" w:rsidRPr="006B0AF1">
        <w:rPr>
          <w:rFonts w:ascii="Candara" w:hAnsi="Candara"/>
        </w:rPr>
        <w:t>. /</w:t>
      </w:r>
      <w:r w:rsidRPr="006B0AF1">
        <w:rPr>
          <w:rFonts w:ascii="Candara" w:hAnsi="Candara"/>
        </w:rPr>
        <w:t xml:space="preserve"> Public Sector/ Private agencies</w:t>
      </w:r>
      <w:r w:rsidR="00B833E5" w:rsidRPr="006B0AF1">
        <w:rPr>
          <w:rFonts w:ascii="Candara" w:hAnsi="Candara"/>
        </w:rPr>
        <w:t xml:space="preserve">. </w:t>
      </w:r>
      <w:r w:rsidRPr="006B0AF1">
        <w:rPr>
          <w:rFonts w:ascii="Candara" w:hAnsi="Candara"/>
        </w:rPr>
        <w:t>A</w:t>
      </w:r>
      <w:r w:rsidR="00B833E5" w:rsidRPr="006B0AF1">
        <w:rPr>
          <w:rFonts w:ascii="Candara" w:hAnsi="Candara"/>
        </w:rPr>
        <w:t>n</w:t>
      </w:r>
      <w:r w:rsidRPr="006B0AF1">
        <w:rPr>
          <w:rFonts w:ascii="Candara" w:hAnsi="Candara"/>
        </w:rPr>
        <w:t xml:space="preserve"> </w:t>
      </w:r>
      <w:r w:rsidR="00B833E5" w:rsidRPr="006B0AF1">
        <w:rPr>
          <w:rFonts w:ascii="Candara" w:hAnsi="Candara"/>
        </w:rPr>
        <w:t>Undertaking</w:t>
      </w:r>
      <w:r w:rsidRPr="006B0AF1">
        <w:rPr>
          <w:rFonts w:ascii="Candara" w:hAnsi="Candara"/>
        </w:rPr>
        <w:t xml:space="preserve"> to this regard shall be furnished on Company Letter head.</w:t>
      </w:r>
      <w:r w:rsidR="00B833E5" w:rsidRPr="006B0AF1">
        <w:rPr>
          <w:rFonts w:ascii="Candara" w:hAnsi="Candara"/>
        </w:rPr>
        <w:t xml:space="preserve"> Refer Annexure – A.</w:t>
      </w:r>
    </w:p>
    <w:p w14:paraId="280AE9A3" w14:textId="77777777" w:rsidR="00B776E5" w:rsidRDefault="00B776E5" w:rsidP="003E493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6B0AF1">
        <w:rPr>
          <w:rFonts w:ascii="Candara" w:hAnsi="Candara"/>
        </w:rPr>
        <w:t xml:space="preserve">Applicant to </w:t>
      </w:r>
      <w:r w:rsidR="00B833E5" w:rsidRPr="006B0AF1">
        <w:rPr>
          <w:rFonts w:ascii="Candara" w:hAnsi="Candara"/>
        </w:rPr>
        <w:t>furnish</w:t>
      </w:r>
      <w:r w:rsidRPr="006B0AF1">
        <w:rPr>
          <w:rFonts w:ascii="Candara" w:hAnsi="Candara"/>
        </w:rPr>
        <w:t xml:space="preserve"> </w:t>
      </w:r>
      <w:r w:rsidR="003E4930" w:rsidRPr="006B0AF1">
        <w:rPr>
          <w:rFonts w:ascii="Candara" w:hAnsi="Candara"/>
        </w:rPr>
        <w:t xml:space="preserve">separately </w:t>
      </w:r>
      <w:r w:rsidR="00C811B6" w:rsidRPr="006B0AF1">
        <w:rPr>
          <w:rFonts w:ascii="Candara" w:hAnsi="Candara"/>
        </w:rPr>
        <w:t>the details of</w:t>
      </w:r>
      <w:r w:rsidRPr="006B0AF1">
        <w:rPr>
          <w:rFonts w:ascii="Candara" w:hAnsi="Candara"/>
        </w:rPr>
        <w:t xml:space="preserve"> Arbitration/Litigation</w:t>
      </w:r>
      <w:r w:rsidR="00C811B6" w:rsidRPr="006B0AF1">
        <w:rPr>
          <w:rFonts w:ascii="Candara" w:hAnsi="Candara"/>
        </w:rPr>
        <w:t>, if any,</w:t>
      </w:r>
      <w:r w:rsidRPr="006B0AF1">
        <w:rPr>
          <w:rFonts w:ascii="Candara" w:hAnsi="Candara"/>
        </w:rPr>
        <w:t xml:space="preserve"> with any Govt./ Public Sector/ Private agencies</w:t>
      </w:r>
      <w:r w:rsidR="00B833E5" w:rsidRPr="006B0AF1">
        <w:rPr>
          <w:rFonts w:ascii="Candara" w:hAnsi="Candara"/>
        </w:rPr>
        <w:t>.</w:t>
      </w:r>
      <w:r w:rsidRPr="006B0AF1">
        <w:rPr>
          <w:rFonts w:ascii="Candara" w:hAnsi="Candara"/>
        </w:rPr>
        <w:t xml:space="preserve"> </w:t>
      </w:r>
      <w:r w:rsidR="00E623C5" w:rsidRPr="006B0AF1">
        <w:rPr>
          <w:rFonts w:ascii="Candara" w:hAnsi="Candara"/>
        </w:rPr>
        <w:t>An Undertaking to this regard shall be furnished on Company Letter head.</w:t>
      </w:r>
      <w:r w:rsidR="00E623C5">
        <w:rPr>
          <w:rFonts w:ascii="Candara" w:hAnsi="Candara"/>
        </w:rPr>
        <w:t xml:space="preserve"> Refer Annexure – B</w:t>
      </w:r>
      <w:r w:rsidR="00E623C5" w:rsidRPr="006B0AF1">
        <w:rPr>
          <w:rFonts w:ascii="Candara" w:hAnsi="Candara"/>
        </w:rPr>
        <w:t>.</w:t>
      </w:r>
    </w:p>
    <w:p w14:paraId="45B1DCB2" w14:textId="77777777" w:rsidR="003E4930" w:rsidRDefault="000933C8" w:rsidP="002F5201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If the applicant is enlisted with Small Scale Industry, document in the regard shall be furnished.</w:t>
      </w:r>
    </w:p>
    <w:p w14:paraId="536C6145" w14:textId="77777777" w:rsidR="00D17F68" w:rsidRDefault="00D17F68" w:rsidP="00D17F68">
      <w:pPr>
        <w:rPr>
          <w:rFonts w:ascii="Candara" w:hAnsi="Candara"/>
        </w:rPr>
      </w:pPr>
    </w:p>
    <w:p w14:paraId="7FDC6E47" w14:textId="77777777" w:rsidR="00D17F68" w:rsidRDefault="00D17F68" w:rsidP="00D17F68">
      <w:pPr>
        <w:rPr>
          <w:rFonts w:ascii="Candara" w:hAnsi="Candara"/>
        </w:rPr>
      </w:pPr>
    </w:p>
    <w:p w14:paraId="467F8E4E" w14:textId="77777777" w:rsidR="00D17F68" w:rsidRDefault="00D17F68" w:rsidP="00D17F68">
      <w:pPr>
        <w:rPr>
          <w:rFonts w:ascii="Candara" w:hAnsi="Candara"/>
        </w:rPr>
      </w:pPr>
    </w:p>
    <w:p w14:paraId="2683318F" w14:textId="77777777" w:rsidR="00D17F68" w:rsidRDefault="00D17F68" w:rsidP="00D17F68">
      <w:pPr>
        <w:rPr>
          <w:rFonts w:ascii="Candara" w:hAnsi="Candara"/>
        </w:rPr>
      </w:pPr>
    </w:p>
    <w:p w14:paraId="12111205" w14:textId="77777777" w:rsidR="00D17F68" w:rsidRDefault="00D17F68" w:rsidP="00D17F68">
      <w:pPr>
        <w:rPr>
          <w:rFonts w:ascii="Candara" w:hAnsi="Candara"/>
        </w:rPr>
      </w:pPr>
    </w:p>
    <w:p w14:paraId="33ECFFD7" w14:textId="77777777" w:rsidR="00D17F68" w:rsidRDefault="00D17F68" w:rsidP="00D17F68">
      <w:pPr>
        <w:rPr>
          <w:rFonts w:ascii="Candara" w:hAnsi="Candara"/>
        </w:rPr>
      </w:pPr>
    </w:p>
    <w:p w14:paraId="261FB386" w14:textId="77777777" w:rsidR="00D17F68" w:rsidRDefault="00D17F68" w:rsidP="00D17F68">
      <w:pPr>
        <w:rPr>
          <w:rFonts w:ascii="Candara" w:hAnsi="Candara"/>
        </w:rPr>
      </w:pPr>
    </w:p>
    <w:p w14:paraId="2936DC0B" w14:textId="77777777" w:rsidR="00B26A1C" w:rsidRPr="006B0AF1" w:rsidRDefault="00BF5285" w:rsidP="002F5201">
      <w:pPr>
        <w:rPr>
          <w:rFonts w:ascii="Candara" w:hAnsi="Candara"/>
          <w:b/>
          <w:u w:val="single"/>
        </w:rPr>
      </w:pPr>
      <w:r w:rsidRPr="006B0AF1">
        <w:rPr>
          <w:rFonts w:ascii="Candara" w:hAnsi="Candara"/>
          <w:b/>
          <w:u w:val="single"/>
        </w:rPr>
        <w:t>IMPORTANT INSTRUCTIONS:</w:t>
      </w:r>
    </w:p>
    <w:p w14:paraId="38A46CF6" w14:textId="77777777" w:rsidR="00BF5285" w:rsidRPr="00D17F68" w:rsidRDefault="00BF5285" w:rsidP="00BF5285">
      <w:pPr>
        <w:pStyle w:val="ListParagraph"/>
        <w:numPr>
          <w:ilvl w:val="0"/>
          <w:numId w:val="3"/>
        </w:numPr>
        <w:rPr>
          <w:rFonts w:ascii="Candara" w:hAnsi="Candara"/>
          <w:sz w:val="20"/>
          <w:szCs w:val="20"/>
        </w:rPr>
      </w:pPr>
      <w:r w:rsidRPr="00D17F68">
        <w:rPr>
          <w:rFonts w:ascii="Candara" w:hAnsi="Candara"/>
          <w:sz w:val="20"/>
          <w:szCs w:val="20"/>
        </w:rPr>
        <w:t>Applicant shall be required to apply for</w:t>
      </w:r>
      <w:r w:rsidR="00BF6113" w:rsidRPr="00D17F68">
        <w:rPr>
          <w:rFonts w:ascii="Candara" w:hAnsi="Candara"/>
          <w:sz w:val="20"/>
          <w:szCs w:val="20"/>
        </w:rPr>
        <w:t xml:space="preserve"> Renewal of Registration as per the prescribed Renewal of Registration form and completed in all respects.</w:t>
      </w:r>
    </w:p>
    <w:p w14:paraId="16F4E07A" w14:textId="77777777" w:rsidR="00BF6113" w:rsidRPr="00D17F68" w:rsidRDefault="00AD2AC4" w:rsidP="00BF5285">
      <w:pPr>
        <w:pStyle w:val="ListParagraph"/>
        <w:numPr>
          <w:ilvl w:val="0"/>
          <w:numId w:val="3"/>
        </w:numPr>
        <w:rPr>
          <w:rFonts w:ascii="Candara" w:hAnsi="Candara"/>
          <w:sz w:val="20"/>
          <w:szCs w:val="20"/>
        </w:rPr>
      </w:pPr>
      <w:r w:rsidRPr="00D17F68">
        <w:rPr>
          <w:rFonts w:ascii="Candara" w:hAnsi="Candara"/>
          <w:sz w:val="20"/>
          <w:szCs w:val="20"/>
        </w:rPr>
        <w:t>Request</w:t>
      </w:r>
      <w:r w:rsidR="00BF6113" w:rsidRPr="00D17F68">
        <w:rPr>
          <w:rFonts w:ascii="Candara" w:hAnsi="Candara"/>
          <w:sz w:val="20"/>
          <w:szCs w:val="20"/>
        </w:rPr>
        <w:t xml:space="preserve"> letter, on Company Letter Head, along with the form </w:t>
      </w:r>
      <w:r w:rsidR="002029E0" w:rsidRPr="00D17F68">
        <w:rPr>
          <w:rFonts w:ascii="Candara" w:hAnsi="Candara"/>
          <w:sz w:val="20"/>
          <w:szCs w:val="20"/>
        </w:rPr>
        <w:t>and Annexure A</w:t>
      </w:r>
      <w:r w:rsidR="002470D4" w:rsidRPr="00D17F68">
        <w:rPr>
          <w:rFonts w:ascii="Candara" w:hAnsi="Candara"/>
          <w:sz w:val="20"/>
          <w:szCs w:val="20"/>
        </w:rPr>
        <w:t xml:space="preserve"> and B</w:t>
      </w:r>
      <w:r w:rsidR="002029E0" w:rsidRPr="00D17F68">
        <w:rPr>
          <w:rFonts w:ascii="Candara" w:hAnsi="Candara"/>
          <w:sz w:val="20"/>
          <w:szCs w:val="20"/>
        </w:rPr>
        <w:t xml:space="preserve"> </w:t>
      </w:r>
      <w:r w:rsidR="00BF6113" w:rsidRPr="00D17F68">
        <w:rPr>
          <w:rFonts w:ascii="Candara" w:hAnsi="Candara"/>
          <w:sz w:val="20"/>
          <w:szCs w:val="20"/>
        </w:rPr>
        <w:t>shall be forwarded to:</w:t>
      </w:r>
    </w:p>
    <w:p w14:paraId="4B546A42" w14:textId="77777777" w:rsidR="00D25294" w:rsidRPr="00D17F68" w:rsidRDefault="00D25294" w:rsidP="00D25294">
      <w:pPr>
        <w:pStyle w:val="ListParagraph"/>
        <w:rPr>
          <w:rFonts w:ascii="Candara" w:hAnsi="Candara"/>
          <w:sz w:val="20"/>
          <w:szCs w:val="20"/>
        </w:rPr>
      </w:pPr>
      <w:r w:rsidRPr="00D17F68">
        <w:rPr>
          <w:rFonts w:ascii="Candara" w:hAnsi="Candara"/>
          <w:sz w:val="20"/>
          <w:szCs w:val="20"/>
        </w:rPr>
        <w:t>Enlistment Division</w:t>
      </w:r>
    </w:p>
    <w:p w14:paraId="007D39D3" w14:textId="77777777" w:rsidR="00BF6113" w:rsidRPr="00D17F68" w:rsidRDefault="00BF6113" w:rsidP="00BF6113">
      <w:pPr>
        <w:pStyle w:val="ListParagraph"/>
        <w:rPr>
          <w:rFonts w:ascii="Candara" w:hAnsi="Candara"/>
          <w:sz w:val="20"/>
          <w:szCs w:val="20"/>
        </w:rPr>
      </w:pPr>
      <w:r w:rsidRPr="00D17F68">
        <w:rPr>
          <w:rFonts w:ascii="Candara" w:hAnsi="Candara"/>
          <w:sz w:val="20"/>
          <w:szCs w:val="20"/>
        </w:rPr>
        <w:t xml:space="preserve">Construction Industry Development Council </w:t>
      </w:r>
    </w:p>
    <w:p w14:paraId="5F2010F1" w14:textId="77777777" w:rsidR="00BF6113" w:rsidRPr="00D17F68" w:rsidRDefault="00BF6113" w:rsidP="00BF6113">
      <w:pPr>
        <w:pStyle w:val="ListParagraph"/>
        <w:rPr>
          <w:rFonts w:ascii="Candara" w:hAnsi="Candara"/>
          <w:sz w:val="20"/>
          <w:szCs w:val="20"/>
        </w:rPr>
      </w:pPr>
      <w:r w:rsidRPr="00D17F68">
        <w:rPr>
          <w:rFonts w:ascii="Candara" w:hAnsi="Candara"/>
          <w:sz w:val="20"/>
          <w:szCs w:val="20"/>
        </w:rPr>
        <w:t>801, 8</w:t>
      </w:r>
      <w:r w:rsidRPr="00D17F68">
        <w:rPr>
          <w:rFonts w:ascii="Candara" w:hAnsi="Candara"/>
          <w:sz w:val="20"/>
          <w:szCs w:val="20"/>
          <w:vertAlign w:val="superscript"/>
        </w:rPr>
        <w:t>th</w:t>
      </w:r>
      <w:r w:rsidRPr="00D17F68">
        <w:rPr>
          <w:rFonts w:ascii="Candara" w:hAnsi="Candara"/>
          <w:sz w:val="20"/>
          <w:szCs w:val="20"/>
        </w:rPr>
        <w:t xml:space="preserve"> Floor, Hemkunt Chambers,</w:t>
      </w:r>
    </w:p>
    <w:p w14:paraId="6C36DDB8" w14:textId="77777777" w:rsidR="00BF6113" w:rsidRPr="00D17F68" w:rsidRDefault="00BF6113" w:rsidP="00BF6113">
      <w:pPr>
        <w:pStyle w:val="ListParagraph"/>
        <w:rPr>
          <w:rFonts w:ascii="Candara" w:hAnsi="Candara"/>
          <w:sz w:val="20"/>
          <w:szCs w:val="20"/>
        </w:rPr>
      </w:pPr>
      <w:r w:rsidRPr="00D17F68">
        <w:rPr>
          <w:rFonts w:ascii="Candara" w:hAnsi="Candara"/>
          <w:sz w:val="20"/>
          <w:szCs w:val="20"/>
        </w:rPr>
        <w:t>89, Nehru Place, New Delhi – 110 019.</w:t>
      </w:r>
    </w:p>
    <w:p w14:paraId="0FE4BDEE" w14:textId="77777777" w:rsidR="00142187" w:rsidRPr="00D17F68" w:rsidRDefault="00142187" w:rsidP="00BF6113">
      <w:pPr>
        <w:pStyle w:val="ListParagraph"/>
        <w:rPr>
          <w:rFonts w:ascii="Candara" w:hAnsi="Candara"/>
          <w:sz w:val="20"/>
          <w:szCs w:val="20"/>
        </w:rPr>
      </w:pPr>
      <w:r w:rsidRPr="00D17F68">
        <w:rPr>
          <w:rFonts w:ascii="Candara" w:hAnsi="Candara"/>
          <w:sz w:val="20"/>
          <w:szCs w:val="20"/>
        </w:rPr>
        <w:t>Tel. nos.: 011-26234770, 011-26489992 &amp; 011-41617971</w:t>
      </w:r>
    </w:p>
    <w:p w14:paraId="5556FE18" w14:textId="77777777" w:rsidR="00142187" w:rsidRPr="00D17F68" w:rsidRDefault="00142187" w:rsidP="00BF6113">
      <w:pPr>
        <w:pStyle w:val="ListParagraph"/>
        <w:rPr>
          <w:rFonts w:ascii="Candara" w:hAnsi="Candara"/>
          <w:sz w:val="20"/>
          <w:szCs w:val="20"/>
        </w:rPr>
      </w:pPr>
      <w:r w:rsidRPr="00D17F68">
        <w:rPr>
          <w:rFonts w:ascii="Candara" w:hAnsi="Candara"/>
          <w:sz w:val="20"/>
          <w:szCs w:val="20"/>
        </w:rPr>
        <w:t>Fax: 011-26451604</w:t>
      </w:r>
    </w:p>
    <w:p w14:paraId="055EC620" w14:textId="77777777" w:rsidR="00142187" w:rsidRPr="00D17F68" w:rsidRDefault="00142187" w:rsidP="00BF6113">
      <w:pPr>
        <w:pStyle w:val="ListParagraph"/>
        <w:rPr>
          <w:rFonts w:ascii="Candara" w:hAnsi="Candara"/>
          <w:sz w:val="20"/>
          <w:szCs w:val="20"/>
        </w:rPr>
      </w:pPr>
      <w:r w:rsidRPr="00D17F68">
        <w:rPr>
          <w:rFonts w:ascii="Candara" w:hAnsi="Candara"/>
          <w:sz w:val="20"/>
          <w:szCs w:val="20"/>
        </w:rPr>
        <w:t xml:space="preserve">E- Mail: </w:t>
      </w:r>
      <w:hyperlink r:id="rId8" w:history="1">
        <w:r w:rsidR="000933C8" w:rsidRPr="00D17F68">
          <w:rPr>
            <w:rStyle w:val="Hyperlink"/>
            <w:rFonts w:ascii="Candara" w:hAnsi="Candara"/>
            <w:sz w:val="20"/>
            <w:szCs w:val="20"/>
          </w:rPr>
          <w:t>enlistmentcidc@gmail.com</w:t>
        </w:r>
      </w:hyperlink>
      <w:r w:rsidR="00D17F68" w:rsidRPr="00D17F68">
        <w:rPr>
          <w:rStyle w:val="Hyperlink"/>
          <w:rFonts w:ascii="Candara" w:hAnsi="Candara"/>
          <w:sz w:val="20"/>
          <w:szCs w:val="20"/>
        </w:rPr>
        <w:t xml:space="preserve"> </w:t>
      </w:r>
      <w:r w:rsidR="000933C8" w:rsidRPr="00D17F68">
        <w:rPr>
          <w:rFonts w:ascii="Candara" w:hAnsi="Candara"/>
          <w:sz w:val="20"/>
          <w:szCs w:val="20"/>
        </w:rPr>
        <w:t xml:space="preserve"> </w:t>
      </w:r>
      <w:r w:rsidRPr="00D17F68">
        <w:rPr>
          <w:rFonts w:ascii="Candara" w:hAnsi="Candara"/>
          <w:sz w:val="20"/>
          <w:szCs w:val="20"/>
        </w:rPr>
        <w:t xml:space="preserve"> </w:t>
      </w:r>
      <w:r w:rsidR="00D17F68" w:rsidRPr="00D17F68">
        <w:rPr>
          <w:rFonts w:ascii="Candara" w:hAnsi="Candara"/>
          <w:sz w:val="20"/>
          <w:szCs w:val="20"/>
        </w:rPr>
        <w:t xml:space="preserve">&amp; cidccorcom@gmail.com </w:t>
      </w:r>
    </w:p>
    <w:p w14:paraId="1FE36037" w14:textId="77777777" w:rsidR="00142187" w:rsidRPr="00D17F68" w:rsidRDefault="00142187" w:rsidP="00BF6113">
      <w:pPr>
        <w:pStyle w:val="ListParagraph"/>
        <w:rPr>
          <w:rFonts w:ascii="Candara" w:hAnsi="Candara"/>
          <w:sz w:val="20"/>
          <w:szCs w:val="20"/>
        </w:rPr>
      </w:pPr>
      <w:r w:rsidRPr="00D17F68">
        <w:rPr>
          <w:rFonts w:ascii="Candara" w:hAnsi="Candara"/>
          <w:sz w:val="20"/>
          <w:szCs w:val="20"/>
        </w:rPr>
        <w:t xml:space="preserve">Web site: </w:t>
      </w:r>
      <w:hyperlink r:id="rId9" w:history="1">
        <w:r w:rsidR="000933C8" w:rsidRPr="00D17F68">
          <w:rPr>
            <w:rStyle w:val="Hyperlink"/>
            <w:rFonts w:ascii="Candara" w:hAnsi="Candara"/>
            <w:sz w:val="20"/>
            <w:szCs w:val="20"/>
          </w:rPr>
          <w:t>www.cidcdatabase.com</w:t>
        </w:r>
      </w:hyperlink>
      <w:r w:rsidR="00D17F68" w:rsidRPr="00D17F68">
        <w:rPr>
          <w:rStyle w:val="Hyperlink"/>
          <w:rFonts w:ascii="Candara" w:hAnsi="Candara"/>
          <w:sz w:val="20"/>
          <w:szCs w:val="20"/>
        </w:rPr>
        <w:t xml:space="preserve"> &amp; </w:t>
      </w:r>
      <w:hyperlink r:id="rId10" w:history="1">
        <w:r w:rsidR="00D17F68" w:rsidRPr="00D17F68">
          <w:rPr>
            <w:rStyle w:val="Hyperlink"/>
            <w:rFonts w:ascii="Candara" w:hAnsi="Candara"/>
            <w:sz w:val="20"/>
            <w:szCs w:val="20"/>
          </w:rPr>
          <w:t>http://www.cidc.in</w:t>
        </w:r>
      </w:hyperlink>
      <w:r w:rsidR="00D17F68" w:rsidRPr="00D17F68">
        <w:rPr>
          <w:rFonts w:ascii="Candara" w:hAnsi="Candara"/>
          <w:sz w:val="20"/>
          <w:szCs w:val="20"/>
        </w:rPr>
        <w:t xml:space="preserve"> </w:t>
      </w:r>
    </w:p>
    <w:p w14:paraId="70EEE65C" w14:textId="77777777" w:rsidR="00715A94" w:rsidRPr="006B0AF1" w:rsidRDefault="00715A94" w:rsidP="00715A94">
      <w:pPr>
        <w:pStyle w:val="ListParagraph"/>
        <w:numPr>
          <w:ilvl w:val="0"/>
          <w:numId w:val="3"/>
        </w:numPr>
        <w:rPr>
          <w:rFonts w:ascii="Candara" w:hAnsi="Candara"/>
          <w:b/>
        </w:rPr>
      </w:pPr>
      <w:r w:rsidRPr="00D17F68">
        <w:rPr>
          <w:rFonts w:ascii="Candara" w:hAnsi="Candara"/>
          <w:b/>
          <w:sz w:val="20"/>
          <w:szCs w:val="20"/>
        </w:rPr>
        <w:t>Renewal Charges for Enlistment/Registration are as follows</w:t>
      </w:r>
      <w:r w:rsidRPr="006B0AF1">
        <w:rPr>
          <w:rFonts w:ascii="Candara" w:hAnsi="Candara"/>
          <w:b/>
        </w:rPr>
        <w:t>:</w:t>
      </w:r>
    </w:p>
    <w:tbl>
      <w:tblPr>
        <w:tblW w:w="108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1"/>
        <w:gridCol w:w="3181"/>
        <w:gridCol w:w="2605"/>
      </w:tblGrid>
      <w:tr w:rsidR="00D17F68" w:rsidRPr="00257A63" w14:paraId="755BCF48" w14:textId="77777777" w:rsidTr="00D17F68">
        <w:trPr>
          <w:trHeight w:val="568"/>
        </w:trPr>
        <w:tc>
          <w:tcPr>
            <w:tcW w:w="5111" w:type="dxa"/>
          </w:tcPr>
          <w:p w14:paraId="18084319" w14:textId="77777777" w:rsidR="00D17F68" w:rsidRPr="00257A63" w:rsidRDefault="00D17F68" w:rsidP="00C24A0C">
            <w:pPr>
              <w:pStyle w:val="Heading1"/>
              <w:spacing w:before="0" w:after="0"/>
              <w:jc w:val="center"/>
              <w:rPr>
                <w:rFonts w:ascii="Candara" w:hAnsi="Candara"/>
                <w:b w:val="0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/>
                <w:b w:val="0"/>
                <w:color w:val="000000" w:themeColor="text1"/>
                <w:sz w:val="20"/>
                <w:szCs w:val="20"/>
              </w:rPr>
              <w:t>Category of Industry</w:t>
            </w:r>
          </w:p>
        </w:tc>
        <w:tc>
          <w:tcPr>
            <w:tcW w:w="3181" w:type="dxa"/>
          </w:tcPr>
          <w:p w14:paraId="1002CA4F" w14:textId="77777777" w:rsidR="00D17F68" w:rsidRPr="00257A63" w:rsidRDefault="00D17F68" w:rsidP="00C24A0C">
            <w:pPr>
              <w:spacing w:after="0" w:line="240" w:lineRule="auto"/>
              <w:jc w:val="center"/>
              <w:rPr>
                <w:rFonts w:ascii="Candara" w:hAnsi="Candara" w:cs="Arial"/>
                <w:bCs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bCs/>
                <w:color w:val="000000" w:themeColor="text1"/>
                <w:sz w:val="20"/>
                <w:szCs w:val="20"/>
              </w:rPr>
              <w:t>Processing Charges (Rs)</w:t>
            </w:r>
          </w:p>
          <w:p w14:paraId="56180354" w14:textId="77777777" w:rsidR="00D17F68" w:rsidRPr="00257A63" w:rsidRDefault="00D17F68" w:rsidP="00C24A0C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bCs/>
                <w:color w:val="000000" w:themeColor="text1"/>
                <w:sz w:val="20"/>
                <w:szCs w:val="20"/>
              </w:rPr>
              <w:t>(Indian Applicants)</w:t>
            </w:r>
          </w:p>
        </w:tc>
        <w:tc>
          <w:tcPr>
            <w:tcW w:w="2605" w:type="dxa"/>
          </w:tcPr>
          <w:p w14:paraId="7244840E" w14:textId="77777777" w:rsidR="00D17F68" w:rsidRPr="00257A63" w:rsidRDefault="00D17F68" w:rsidP="00C24A0C">
            <w:pPr>
              <w:spacing w:after="0" w:line="240" w:lineRule="auto"/>
              <w:jc w:val="center"/>
              <w:rPr>
                <w:rFonts w:ascii="Candara" w:hAnsi="Candara" w:cs="Arial"/>
                <w:bCs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bCs/>
                <w:color w:val="000000" w:themeColor="text1"/>
                <w:sz w:val="20"/>
                <w:szCs w:val="20"/>
              </w:rPr>
              <w:t>Processing Charges (US$)</w:t>
            </w:r>
          </w:p>
          <w:p w14:paraId="498B056C" w14:textId="77777777" w:rsidR="00D17F68" w:rsidRPr="00257A63" w:rsidRDefault="00D17F68" w:rsidP="00C24A0C">
            <w:pPr>
              <w:spacing w:after="0" w:line="240" w:lineRule="auto"/>
              <w:jc w:val="center"/>
              <w:rPr>
                <w:rFonts w:ascii="Candara" w:hAnsi="Candara" w:cs="Arial"/>
                <w:bCs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bCs/>
                <w:color w:val="000000" w:themeColor="text1"/>
                <w:sz w:val="20"/>
                <w:szCs w:val="20"/>
              </w:rPr>
              <w:t>(Non-Indian Applicants)</w:t>
            </w:r>
          </w:p>
        </w:tc>
      </w:tr>
      <w:tr w:rsidR="00A965C7" w:rsidRPr="00257A63" w14:paraId="1B02ABDC" w14:textId="77777777" w:rsidTr="00D17F68">
        <w:trPr>
          <w:trHeight w:val="705"/>
        </w:trPr>
        <w:tc>
          <w:tcPr>
            <w:tcW w:w="5111" w:type="dxa"/>
          </w:tcPr>
          <w:p w14:paraId="5E2BEF32" w14:textId="77777777" w:rsidR="00A965C7" w:rsidRPr="00257A63" w:rsidRDefault="00A965C7" w:rsidP="00A965C7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Organizations registered under Small Scale Industry (SSI) / MSME **</w:t>
            </w:r>
          </w:p>
        </w:tc>
        <w:tc>
          <w:tcPr>
            <w:tcW w:w="3181" w:type="dxa"/>
          </w:tcPr>
          <w:p w14:paraId="56843CAF" w14:textId="53589D84" w:rsidR="00A965C7" w:rsidRPr="00257A63" w:rsidRDefault="00A965C7" w:rsidP="00A965C7">
            <w:pPr>
              <w:jc w:val="center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8,75</w:t>
            </w: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0**</w:t>
            </w:r>
          </w:p>
        </w:tc>
        <w:tc>
          <w:tcPr>
            <w:tcW w:w="2605" w:type="dxa"/>
          </w:tcPr>
          <w:p w14:paraId="2A18F884" w14:textId="53270BDD" w:rsidR="00A965C7" w:rsidRPr="00257A63" w:rsidRDefault="00A965C7" w:rsidP="00A965C7">
            <w:pPr>
              <w:jc w:val="center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75</w:t>
            </w: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**</w:t>
            </w:r>
          </w:p>
        </w:tc>
      </w:tr>
      <w:tr w:rsidR="00A965C7" w:rsidRPr="00257A63" w14:paraId="7C2F8E1E" w14:textId="77777777" w:rsidTr="00D17F68">
        <w:trPr>
          <w:trHeight w:val="1795"/>
        </w:trPr>
        <w:tc>
          <w:tcPr>
            <w:tcW w:w="5111" w:type="dxa"/>
          </w:tcPr>
          <w:p w14:paraId="5087CA79" w14:textId="77777777" w:rsidR="00A965C7" w:rsidRPr="00257A63" w:rsidRDefault="00A965C7" w:rsidP="00A965C7">
            <w:pPr>
              <w:spacing w:after="0" w:line="240" w:lineRule="auto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Organization /</w:t>
            </w:r>
            <w:r w:rsidRPr="00257A63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33DE7">
              <w:rPr>
                <w:rFonts w:ascii="Candara" w:hAnsi="Candara"/>
                <w:color w:val="000000"/>
                <w:sz w:val="20"/>
                <w:szCs w:val="20"/>
              </w:rPr>
              <w:t>Manufacturers &amp; Suppliers / Manufacturers/</w:t>
            </w:r>
            <w:r w:rsidRPr="00733DE7">
              <w:rPr>
                <w:rFonts w:ascii="Candara" w:hAnsi="Candara" w:cs="Arial"/>
                <w:color w:val="000000" w:themeColor="text1"/>
                <w:sz w:val="20"/>
                <w:szCs w:val="20"/>
              </w:rPr>
              <w:t xml:space="preserve"> Contractors / Consultants with</w:t>
            </w: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 xml:space="preserve"> Annual turnover </w:t>
            </w:r>
          </w:p>
          <w:p w14:paraId="046F5C9A" w14:textId="77777777" w:rsidR="00A965C7" w:rsidRPr="00257A63" w:rsidRDefault="00A965C7" w:rsidP="00A965C7">
            <w:pPr>
              <w:numPr>
                <w:ilvl w:val="0"/>
                <w:numId w:val="13"/>
              </w:numPr>
              <w:spacing w:after="0" w:line="240" w:lineRule="auto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Between 1-10 Crores</w:t>
            </w:r>
          </w:p>
          <w:p w14:paraId="3F402EDA" w14:textId="77777777" w:rsidR="00A965C7" w:rsidRPr="00257A63" w:rsidRDefault="00A965C7" w:rsidP="00A965C7">
            <w:pPr>
              <w:numPr>
                <w:ilvl w:val="0"/>
                <w:numId w:val="13"/>
              </w:numPr>
              <w:spacing w:after="0" w:line="240" w:lineRule="auto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&gt; 10 but &lt; 50 Crores</w:t>
            </w:r>
          </w:p>
          <w:p w14:paraId="1C522FCC" w14:textId="77777777" w:rsidR="00A965C7" w:rsidRPr="00257A63" w:rsidRDefault="00A965C7" w:rsidP="00A965C7">
            <w:pPr>
              <w:numPr>
                <w:ilvl w:val="0"/>
                <w:numId w:val="13"/>
              </w:numPr>
              <w:spacing w:after="0" w:line="240" w:lineRule="auto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&gt; 50 Crores but &lt; 100 Crores</w:t>
            </w:r>
          </w:p>
          <w:p w14:paraId="18006D58" w14:textId="77777777" w:rsidR="00A965C7" w:rsidRPr="00257A63" w:rsidRDefault="00A965C7" w:rsidP="00A965C7">
            <w:pPr>
              <w:numPr>
                <w:ilvl w:val="0"/>
                <w:numId w:val="13"/>
              </w:numPr>
              <w:spacing w:after="0" w:line="240" w:lineRule="auto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&gt; 100 Crores</w:t>
            </w:r>
          </w:p>
        </w:tc>
        <w:tc>
          <w:tcPr>
            <w:tcW w:w="3181" w:type="dxa"/>
          </w:tcPr>
          <w:p w14:paraId="099FC2EC" w14:textId="77777777" w:rsidR="00A965C7" w:rsidRPr="00257A63" w:rsidRDefault="00A965C7" w:rsidP="00A965C7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br/>
            </w:r>
          </w:p>
          <w:p w14:paraId="510595C6" w14:textId="77777777" w:rsidR="00A965C7" w:rsidRPr="00257A63" w:rsidRDefault="00A965C7" w:rsidP="00A965C7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28</w:t>
            </w: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750</w:t>
            </w:r>
          </w:p>
          <w:p w14:paraId="5E4FB60D" w14:textId="77777777" w:rsidR="00A965C7" w:rsidRPr="00257A63" w:rsidRDefault="00A965C7" w:rsidP="00A965C7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40</w:t>
            </w: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25</w:t>
            </w: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0</w:t>
            </w:r>
          </w:p>
          <w:p w14:paraId="33080ADB" w14:textId="77777777" w:rsidR="00A965C7" w:rsidRPr="00257A63" w:rsidRDefault="00A965C7" w:rsidP="00A965C7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51,75</w:t>
            </w: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0</w:t>
            </w:r>
          </w:p>
          <w:p w14:paraId="795684F4" w14:textId="5695503E" w:rsidR="00A965C7" w:rsidRPr="00257A63" w:rsidRDefault="00A965C7" w:rsidP="00A965C7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63</w:t>
            </w: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25</w:t>
            </w: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05" w:type="dxa"/>
          </w:tcPr>
          <w:p w14:paraId="1BFF11CD" w14:textId="77777777" w:rsidR="00A965C7" w:rsidRPr="00257A63" w:rsidRDefault="00A965C7" w:rsidP="00A965C7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br/>
            </w:r>
          </w:p>
          <w:p w14:paraId="235AAA42" w14:textId="77777777" w:rsidR="00A965C7" w:rsidRPr="00257A63" w:rsidRDefault="00A965C7" w:rsidP="00A965C7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257A63">
              <w:rPr>
                <w:rFonts w:ascii="Candara" w:hAnsi="Candara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75</w:t>
            </w:r>
          </w:p>
          <w:p w14:paraId="68427613" w14:textId="77777777" w:rsidR="00A965C7" w:rsidRPr="00257A63" w:rsidRDefault="00A965C7" w:rsidP="00A965C7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805</w:t>
            </w:r>
          </w:p>
          <w:p w14:paraId="58B89769" w14:textId="77777777" w:rsidR="00A965C7" w:rsidRPr="00257A63" w:rsidRDefault="00A965C7" w:rsidP="00A965C7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1,035</w:t>
            </w:r>
          </w:p>
          <w:p w14:paraId="50703860" w14:textId="3C956F30" w:rsidR="00A965C7" w:rsidRPr="00257A63" w:rsidRDefault="00A965C7" w:rsidP="00A965C7">
            <w:pPr>
              <w:spacing w:after="0" w:line="240" w:lineRule="auto"/>
              <w:jc w:val="center"/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 w:cs="Arial"/>
                <w:color w:val="000000" w:themeColor="text1"/>
                <w:sz w:val="20"/>
                <w:szCs w:val="20"/>
              </w:rPr>
              <w:t>1,265</w:t>
            </w:r>
          </w:p>
        </w:tc>
      </w:tr>
    </w:tbl>
    <w:p w14:paraId="476C0D88" w14:textId="2E00FA5B" w:rsidR="00D17F68" w:rsidRPr="00A053BE" w:rsidRDefault="00D17F68" w:rsidP="00D17F68">
      <w:pPr>
        <w:autoSpaceDE w:val="0"/>
        <w:autoSpaceDN w:val="0"/>
        <w:adjustRightInd w:val="0"/>
        <w:spacing w:before="100" w:beforeAutospacing="1" w:line="240" w:lineRule="auto"/>
        <w:ind w:left="-284" w:hanging="425"/>
        <w:rPr>
          <w:rFonts w:ascii="Candara" w:hAnsi="Candara" w:cs="Arial"/>
          <w:bCs/>
          <w:color w:val="000000"/>
          <w:sz w:val="20"/>
          <w:szCs w:val="20"/>
        </w:rPr>
      </w:pPr>
      <w:r>
        <w:rPr>
          <w:rFonts w:ascii="Candara" w:hAnsi="Candara" w:cs="Arial"/>
          <w:bCs/>
          <w:color w:val="000000"/>
          <w:sz w:val="20"/>
          <w:szCs w:val="20"/>
        </w:rPr>
        <w:t xml:space="preserve">     </w:t>
      </w:r>
      <w:r w:rsidRPr="00A053BE">
        <w:rPr>
          <w:rFonts w:ascii="Candara" w:hAnsi="Candara" w:cs="Arial"/>
          <w:bCs/>
          <w:color w:val="000000"/>
          <w:sz w:val="20"/>
          <w:szCs w:val="20"/>
        </w:rPr>
        <w:t>**M</w:t>
      </w:r>
      <w:r>
        <w:rPr>
          <w:rFonts w:ascii="Candara" w:hAnsi="Candara" w:cs="Arial"/>
          <w:bCs/>
          <w:color w:val="000000"/>
          <w:sz w:val="20"/>
          <w:szCs w:val="20"/>
        </w:rPr>
        <w:t>SME with turnover greater</w:t>
      </w:r>
      <w:r w:rsidR="00DC1BF1">
        <w:rPr>
          <w:rFonts w:ascii="Candara" w:hAnsi="Candara" w:cs="Arial"/>
          <w:bCs/>
          <w:color w:val="000000"/>
          <w:sz w:val="20"/>
          <w:szCs w:val="20"/>
        </w:rPr>
        <w:t xml:space="preserve"> than &gt;100 Crores will pay Rs 63,25</w:t>
      </w:r>
      <w:r w:rsidRPr="00A053BE">
        <w:rPr>
          <w:rFonts w:ascii="Candara" w:hAnsi="Candara" w:cs="Arial"/>
          <w:bCs/>
          <w:color w:val="000000"/>
          <w:sz w:val="20"/>
          <w:szCs w:val="20"/>
        </w:rPr>
        <w:t xml:space="preserve">0/- as processing Charges </w:t>
      </w:r>
    </w:p>
    <w:p w14:paraId="17500555" w14:textId="77777777" w:rsidR="00D17F68" w:rsidRPr="00257A63" w:rsidRDefault="00D17F68" w:rsidP="00D17F68">
      <w:pPr>
        <w:autoSpaceDE w:val="0"/>
        <w:autoSpaceDN w:val="0"/>
        <w:adjustRightInd w:val="0"/>
        <w:spacing w:before="100" w:beforeAutospacing="1" w:line="240" w:lineRule="auto"/>
        <w:ind w:left="-284" w:hanging="425"/>
        <w:rPr>
          <w:rFonts w:ascii="Candara" w:hAnsi="Candara" w:cs="Arial"/>
          <w:bCs/>
          <w:color w:val="000000" w:themeColor="text1"/>
          <w:sz w:val="20"/>
          <w:szCs w:val="20"/>
        </w:rPr>
      </w:pPr>
      <w:r>
        <w:rPr>
          <w:rFonts w:ascii="Candara" w:hAnsi="Candara" w:cs="Arial"/>
          <w:bCs/>
          <w:color w:val="000000" w:themeColor="text1"/>
          <w:sz w:val="20"/>
          <w:szCs w:val="20"/>
        </w:rPr>
        <w:t xml:space="preserve">     </w:t>
      </w:r>
      <w:r w:rsidRPr="00257A63">
        <w:rPr>
          <w:rFonts w:ascii="Candara" w:hAnsi="Candara" w:cs="Arial"/>
          <w:bCs/>
          <w:color w:val="000000" w:themeColor="text1"/>
          <w:sz w:val="20"/>
          <w:szCs w:val="20"/>
        </w:rPr>
        <w:t xml:space="preserve">** Applicant to note that Processing Charges as mentioned (for Indian Applicants &amp; Non- Indian Applicants) are not applicable for </w:t>
      </w:r>
      <w:r>
        <w:rPr>
          <w:rFonts w:ascii="Candara" w:hAnsi="Candara" w:cs="Arial"/>
          <w:bCs/>
          <w:color w:val="000000" w:themeColor="text1"/>
          <w:sz w:val="20"/>
          <w:szCs w:val="20"/>
        </w:rPr>
        <w:t xml:space="preserve"> </w:t>
      </w:r>
      <w:r w:rsidRPr="00257A63">
        <w:rPr>
          <w:rFonts w:ascii="Candara" w:hAnsi="Candara" w:cs="Arial"/>
          <w:bCs/>
          <w:color w:val="000000" w:themeColor="text1"/>
          <w:sz w:val="20"/>
          <w:szCs w:val="20"/>
        </w:rPr>
        <w:t>organisations having     Annual turnover equal to or greater than 100 Crores even though they are registered under Small Scale Industry (SSI)/ MSM</w:t>
      </w:r>
      <w:bookmarkStart w:id="0" w:name="_GoBack"/>
      <w:bookmarkEnd w:id="0"/>
      <w:r w:rsidRPr="00257A63">
        <w:rPr>
          <w:rFonts w:ascii="Candara" w:hAnsi="Candara" w:cs="Arial"/>
          <w:bCs/>
          <w:color w:val="000000" w:themeColor="text1"/>
          <w:sz w:val="20"/>
          <w:szCs w:val="20"/>
        </w:rPr>
        <w:t>E.</w:t>
      </w:r>
    </w:p>
    <w:p w14:paraId="7572A722" w14:textId="77777777" w:rsidR="00D17F68" w:rsidRPr="00257A63" w:rsidRDefault="00D17F68" w:rsidP="00D17F68">
      <w:pPr>
        <w:autoSpaceDE w:val="0"/>
        <w:autoSpaceDN w:val="0"/>
        <w:adjustRightInd w:val="0"/>
        <w:spacing w:before="100" w:beforeAutospacing="1" w:line="240" w:lineRule="auto"/>
        <w:ind w:left="-284" w:hanging="425"/>
        <w:rPr>
          <w:rFonts w:ascii="Candara" w:hAnsi="Candara" w:cs="Arial"/>
          <w:bCs/>
          <w:color w:val="000000" w:themeColor="text1"/>
          <w:sz w:val="20"/>
          <w:szCs w:val="20"/>
          <w:u w:val="single"/>
        </w:rPr>
      </w:pPr>
      <w:r>
        <w:rPr>
          <w:rFonts w:ascii="Candara" w:hAnsi="Candara" w:cs="Arial"/>
          <w:bCs/>
          <w:color w:val="000000" w:themeColor="text1"/>
          <w:sz w:val="20"/>
          <w:szCs w:val="20"/>
          <w:u w:val="single"/>
        </w:rPr>
        <w:t xml:space="preserve">         </w:t>
      </w:r>
      <w:r w:rsidRPr="00257A63">
        <w:rPr>
          <w:rFonts w:ascii="Candara" w:hAnsi="Candara" w:cs="Arial"/>
          <w:bCs/>
          <w:color w:val="000000" w:themeColor="text1"/>
          <w:sz w:val="20"/>
          <w:szCs w:val="20"/>
          <w:u w:val="single"/>
        </w:rPr>
        <w:t>However, please note that Renewal Fee from one category to any upper category     shall be additional 25%of the first time enrolment.</w:t>
      </w:r>
    </w:p>
    <w:p w14:paraId="4A82BF22" w14:textId="77777777" w:rsidR="00D17F68" w:rsidRPr="00733DE7" w:rsidRDefault="00D17F68" w:rsidP="00D17F68">
      <w:pPr>
        <w:autoSpaceDE w:val="0"/>
        <w:autoSpaceDN w:val="0"/>
        <w:adjustRightInd w:val="0"/>
        <w:spacing w:before="100" w:beforeAutospacing="1" w:line="240" w:lineRule="auto"/>
        <w:ind w:left="-284" w:hanging="425"/>
        <w:rPr>
          <w:rFonts w:ascii="Candara" w:hAnsi="Candara" w:cs="Arial"/>
          <w:b/>
          <w:bCs/>
          <w:smallCaps/>
          <w:color w:val="000000" w:themeColor="text1"/>
          <w:szCs w:val="20"/>
        </w:rPr>
      </w:pPr>
      <w:r w:rsidRPr="00733DE7">
        <w:rPr>
          <w:rFonts w:ascii="Candara" w:hAnsi="Candara" w:cs="Arial"/>
          <w:b/>
          <w:bCs/>
          <w:color w:val="000000" w:themeColor="text1"/>
          <w:szCs w:val="20"/>
        </w:rPr>
        <w:t>Conditions / Schedule of Payment:</w:t>
      </w:r>
    </w:p>
    <w:p w14:paraId="14EB57E4" w14:textId="77777777" w:rsidR="00D17F68" w:rsidRPr="00257A63" w:rsidRDefault="00D17F68" w:rsidP="00D17F68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-284" w:hanging="425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257A63">
        <w:rPr>
          <w:rFonts w:ascii="Candara" w:hAnsi="Candara" w:cs="Arial"/>
          <w:color w:val="000000" w:themeColor="text1"/>
          <w:sz w:val="20"/>
          <w:szCs w:val="20"/>
        </w:rPr>
        <w:t>GST @18% shall have to be paid extra.</w:t>
      </w:r>
    </w:p>
    <w:p w14:paraId="239785D2" w14:textId="77777777" w:rsidR="00D17F68" w:rsidRPr="00257A63" w:rsidRDefault="00D17F68" w:rsidP="00D17F6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284" w:hanging="425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Kindly remit the fees through RTGS in our following account: </w:t>
      </w:r>
    </w:p>
    <w:p w14:paraId="06F5816A" w14:textId="77777777" w:rsidR="00D17F68" w:rsidRPr="00257A63" w:rsidRDefault="00D17F68" w:rsidP="00D17F68">
      <w:pPr>
        <w:spacing w:after="0" w:line="240" w:lineRule="auto"/>
        <w:ind w:left="-284" w:hanging="425"/>
        <w:rPr>
          <w:rFonts w:ascii="Candara" w:hAnsi="Candara" w:cs="Arial"/>
          <w:color w:val="000000" w:themeColor="text1"/>
          <w:sz w:val="20"/>
          <w:szCs w:val="20"/>
        </w:rPr>
      </w:pPr>
      <w:r>
        <w:rPr>
          <w:rFonts w:ascii="Candara" w:hAnsi="Candara" w:cs="Arial"/>
          <w:color w:val="000000" w:themeColor="text1"/>
          <w:sz w:val="20"/>
          <w:szCs w:val="20"/>
        </w:rPr>
        <w:t xml:space="preserve">         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Bank </w:t>
      </w:r>
      <w:r>
        <w:rPr>
          <w:rFonts w:ascii="Candara" w:hAnsi="Candara" w:cs="Arial"/>
          <w:color w:val="000000" w:themeColor="text1"/>
          <w:sz w:val="20"/>
          <w:szCs w:val="20"/>
        </w:rPr>
        <w:t xml:space="preserve">          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 : </w:t>
      </w:r>
      <w:r>
        <w:rPr>
          <w:rFonts w:ascii="Candara" w:hAnsi="Candara" w:cs="Arial"/>
          <w:color w:val="000000" w:themeColor="text1"/>
          <w:sz w:val="20"/>
          <w:szCs w:val="20"/>
        </w:rPr>
        <w:t xml:space="preserve">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>The Federal Bank Limited</w:t>
      </w:r>
    </w:p>
    <w:p w14:paraId="137274DC" w14:textId="77777777" w:rsidR="00D17F68" w:rsidRPr="00257A63" w:rsidRDefault="00D17F68" w:rsidP="00D17F68">
      <w:pPr>
        <w:spacing w:after="0" w:line="240" w:lineRule="auto"/>
        <w:ind w:left="-284" w:hanging="425"/>
        <w:rPr>
          <w:rFonts w:ascii="Candara" w:hAnsi="Candara" w:cs="Arial"/>
          <w:color w:val="000000" w:themeColor="text1"/>
          <w:sz w:val="20"/>
          <w:szCs w:val="20"/>
        </w:rPr>
      </w:pPr>
      <w:r>
        <w:rPr>
          <w:rFonts w:ascii="Candara" w:hAnsi="Candara" w:cs="Arial"/>
          <w:color w:val="000000" w:themeColor="text1"/>
          <w:sz w:val="20"/>
          <w:szCs w:val="20"/>
        </w:rPr>
        <w:t xml:space="preserve">        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>Address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ab/>
        <w:t xml:space="preserve">: </w:t>
      </w:r>
      <w:r>
        <w:rPr>
          <w:rFonts w:ascii="Candara" w:hAnsi="Candara" w:cs="Arial"/>
          <w:color w:val="000000" w:themeColor="text1"/>
          <w:sz w:val="20"/>
          <w:szCs w:val="20"/>
        </w:rPr>
        <w:t xml:space="preserve">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>G. I-6, Satkar Building, 79-80, Nehru Place, New Delhi-110019</w:t>
      </w:r>
    </w:p>
    <w:p w14:paraId="28F9DBFD" w14:textId="77777777" w:rsidR="00D17F68" w:rsidRPr="00257A63" w:rsidRDefault="00D17F68" w:rsidP="00D17F68">
      <w:pPr>
        <w:spacing w:after="0" w:line="240" w:lineRule="auto"/>
        <w:ind w:left="-284" w:hanging="425"/>
        <w:rPr>
          <w:rFonts w:ascii="Candara" w:hAnsi="Candara" w:cs="Arial"/>
          <w:color w:val="000000" w:themeColor="text1"/>
          <w:sz w:val="20"/>
          <w:szCs w:val="20"/>
        </w:rPr>
      </w:pPr>
      <w:r>
        <w:rPr>
          <w:rFonts w:ascii="Candara" w:hAnsi="Candara" w:cs="Arial"/>
          <w:color w:val="000000" w:themeColor="text1"/>
          <w:sz w:val="20"/>
          <w:szCs w:val="20"/>
        </w:rPr>
        <w:t xml:space="preserve">       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Vendor         </w:t>
      </w:r>
      <w:r>
        <w:rPr>
          <w:rFonts w:ascii="Candara" w:hAnsi="Candara" w:cs="Arial"/>
          <w:color w:val="000000" w:themeColor="text1"/>
          <w:sz w:val="20"/>
          <w:szCs w:val="20"/>
        </w:rPr>
        <w:t xml:space="preserve"> 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: </w:t>
      </w:r>
      <w:r>
        <w:rPr>
          <w:rFonts w:ascii="Candara" w:hAnsi="Candara" w:cs="Arial"/>
          <w:color w:val="000000" w:themeColor="text1"/>
          <w:sz w:val="20"/>
          <w:szCs w:val="20"/>
        </w:rPr>
        <w:t xml:space="preserve">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Construction Industry Development Council </w:t>
      </w:r>
    </w:p>
    <w:p w14:paraId="14793801" w14:textId="77777777" w:rsidR="00D17F68" w:rsidRPr="00257A63" w:rsidRDefault="00D17F68" w:rsidP="00D17F68">
      <w:pPr>
        <w:spacing w:after="0" w:line="240" w:lineRule="auto"/>
        <w:ind w:left="-284" w:hanging="425"/>
        <w:rPr>
          <w:rFonts w:ascii="Candara" w:hAnsi="Candara" w:cs="Arial"/>
          <w:color w:val="000000" w:themeColor="text1"/>
          <w:sz w:val="20"/>
          <w:szCs w:val="20"/>
        </w:rPr>
      </w:pPr>
      <w:r>
        <w:rPr>
          <w:rFonts w:ascii="Candara" w:hAnsi="Candara" w:cs="Arial"/>
          <w:color w:val="000000" w:themeColor="text1"/>
          <w:sz w:val="20"/>
          <w:szCs w:val="20"/>
        </w:rPr>
        <w:t xml:space="preserve">       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>Account No.  : 13020100120032</w:t>
      </w:r>
    </w:p>
    <w:p w14:paraId="09662F98" w14:textId="77777777" w:rsidR="00D17F68" w:rsidRPr="00257A63" w:rsidRDefault="00D17F68" w:rsidP="00D17F68">
      <w:pPr>
        <w:spacing w:after="0" w:line="240" w:lineRule="auto"/>
        <w:ind w:left="-284" w:hanging="425"/>
        <w:rPr>
          <w:rFonts w:ascii="Candara" w:hAnsi="Candara" w:cs="Arial"/>
          <w:color w:val="000000" w:themeColor="text1"/>
          <w:sz w:val="20"/>
          <w:szCs w:val="20"/>
        </w:rPr>
      </w:pPr>
      <w:r>
        <w:rPr>
          <w:rFonts w:ascii="Candara" w:hAnsi="Candara" w:cs="Arial"/>
          <w:color w:val="000000" w:themeColor="text1"/>
          <w:sz w:val="20"/>
          <w:szCs w:val="20"/>
        </w:rPr>
        <w:t xml:space="preserve">       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>IFSC Code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ab/>
        <w:t>:  FDRL0001302</w:t>
      </w:r>
    </w:p>
    <w:p w14:paraId="303C9AA9" w14:textId="77777777" w:rsidR="00D17F68" w:rsidRDefault="00D17F68" w:rsidP="00D17F68">
      <w:pPr>
        <w:spacing w:after="0" w:line="240" w:lineRule="auto"/>
        <w:ind w:left="-284" w:hanging="425"/>
        <w:rPr>
          <w:rFonts w:ascii="Candara" w:hAnsi="Candara" w:cs="Arial"/>
          <w:color w:val="000000" w:themeColor="text1"/>
          <w:sz w:val="20"/>
          <w:szCs w:val="20"/>
        </w:rPr>
      </w:pPr>
      <w:r>
        <w:rPr>
          <w:rFonts w:ascii="Candara" w:hAnsi="Candara" w:cs="Arial"/>
          <w:color w:val="000000" w:themeColor="text1"/>
          <w:sz w:val="20"/>
          <w:szCs w:val="20"/>
        </w:rPr>
        <w:t xml:space="preserve">       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MICR Code  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ab/>
        <w:t>:  110049005</w:t>
      </w:r>
    </w:p>
    <w:p w14:paraId="200600F7" w14:textId="77777777" w:rsidR="00D17F68" w:rsidRPr="00733DE7" w:rsidRDefault="00D17F68" w:rsidP="00D17F68">
      <w:pPr>
        <w:spacing w:after="0" w:line="240" w:lineRule="auto"/>
        <w:ind w:left="-284" w:hanging="425"/>
        <w:rPr>
          <w:rFonts w:ascii="Candara" w:hAnsi="Candara" w:cs="Arial"/>
          <w:color w:val="000000" w:themeColor="text1"/>
          <w:sz w:val="10"/>
          <w:szCs w:val="20"/>
        </w:rPr>
      </w:pPr>
    </w:p>
    <w:p w14:paraId="215FC6B8" w14:textId="77777777" w:rsidR="00D17F68" w:rsidRDefault="00D17F68" w:rsidP="00D17F68">
      <w:pPr>
        <w:spacing w:after="0" w:line="240" w:lineRule="auto"/>
        <w:ind w:left="-284" w:hanging="425"/>
        <w:rPr>
          <w:rFonts w:ascii="Candara" w:hAnsi="Candara" w:cs="Arial"/>
          <w:color w:val="000000" w:themeColor="text1"/>
          <w:sz w:val="20"/>
          <w:szCs w:val="20"/>
        </w:rPr>
      </w:pPr>
    </w:p>
    <w:p w14:paraId="72574327" w14:textId="77777777" w:rsidR="00D17F68" w:rsidRPr="00257A63" w:rsidRDefault="00D17F68" w:rsidP="00D17F68">
      <w:pPr>
        <w:spacing w:after="0" w:line="240" w:lineRule="auto"/>
        <w:ind w:left="-284" w:hanging="425"/>
        <w:rPr>
          <w:rFonts w:ascii="Candara" w:hAnsi="Candara" w:cs="Arial"/>
          <w:color w:val="000000" w:themeColor="text1"/>
          <w:sz w:val="20"/>
          <w:szCs w:val="20"/>
        </w:rPr>
      </w:pPr>
      <w:r>
        <w:rPr>
          <w:rFonts w:ascii="Candara" w:hAnsi="Candara" w:cs="Arial"/>
          <w:color w:val="000000" w:themeColor="text1"/>
          <w:sz w:val="20"/>
          <w:szCs w:val="20"/>
        </w:rPr>
        <w:t xml:space="preserve">          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>No Site visit will be undertaken for any renewal upto the 3</w:t>
      </w:r>
      <w:r w:rsidRPr="00257A63">
        <w:rPr>
          <w:rFonts w:ascii="Candara" w:hAnsi="Candara" w:cs="Arial"/>
          <w:color w:val="000000" w:themeColor="text1"/>
          <w:sz w:val="20"/>
          <w:szCs w:val="20"/>
          <w:vertAlign w:val="superscript"/>
        </w:rPr>
        <w:t>rd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 year. Beyond the 3 year, the Company under renewal shall organize the required shop visit(s) at their own cost for upto 2 members of the CIDC evaluation team. </w:t>
      </w:r>
    </w:p>
    <w:p w14:paraId="18B825DB" w14:textId="77777777" w:rsidR="00D17F68" w:rsidRPr="00733DE7" w:rsidRDefault="00D17F68" w:rsidP="00D17F68">
      <w:pPr>
        <w:spacing w:after="0" w:line="240" w:lineRule="auto"/>
        <w:ind w:left="-284" w:hanging="425"/>
        <w:rPr>
          <w:rFonts w:ascii="Candara" w:hAnsi="Candara"/>
          <w:color w:val="000000" w:themeColor="text1"/>
          <w:sz w:val="4"/>
          <w:szCs w:val="20"/>
        </w:rPr>
      </w:pPr>
    </w:p>
    <w:p w14:paraId="6B91119B" w14:textId="61F8ADEA" w:rsidR="00D17F68" w:rsidRPr="00257A63" w:rsidRDefault="00D17F68" w:rsidP="00D17F68">
      <w:pPr>
        <w:widowControl w:val="0"/>
        <w:tabs>
          <w:tab w:val="center" w:pos="1440"/>
        </w:tabs>
        <w:autoSpaceDE w:val="0"/>
        <w:autoSpaceDN w:val="0"/>
        <w:adjustRightInd w:val="0"/>
        <w:spacing w:after="0" w:line="240" w:lineRule="auto"/>
        <w:ind w:left="-284" w:hanging="425"/>
        <w:rPr>
          <w:rFonts w:ascii="Candara" w:hAnsi="Candara" w:cs="Arial"/>
          <w:color w:val="000000" w:themeColor="text1"/>
          <w:sz w:val="20"/>
          <w:szCs w:val="20"/>
        </w:rPr>
      </w:pPr>
      <w:r w:rsidRPr="00257A63">
        <w:rPr>
          <w:rFonts w:ascii="Candara" w:hAnsi="Candara" w:cs="Arial"/>
          <w:color w:val="000000" w:themeColor="text1"/>
          <w:sz w:val="20"/>
          <w:szCs w:val="20"/>
        </w:rPr>
        <w:t>For Example:  Enlistment Year -</w:t>
      </w:r>
      <w:r w:rsidR="00A965C7">
        <w:rPr>
          <w:rFonts w:ascii="Candara" w:hAnsi="Candara" w:cs="Arial"/>
          <w:color w:val="000000" w:themeColor="text1"/>
          <w:sz w:val="20"/>
          <w:szCs w:val="20"/>
        </w:rPr>
        <w:t xml:space="preserve"> 2021</w:t>
      </w:r>
    </w:p>
    <w:p w14:paraId="375D595A" w14:textId="56A0412D" w:rsidR="00D17F68" w:rsidRPr="00257A63" w:rsidRDefault="00D17F68" w:rsidP="00D17F68">
      <w:pPr>
        <w:widowControl w:val="0"/>
        <w:tabs>
          <w:tab w:val="center" w:pos="1440"/>
        </w:tabs>
        <w:autoSpaceDE w:val="0"/>
        <w:autoSpaceDN w:val="0"/>
        <w:adjustRightInd w:val="0"/>
        <w:spacing w:after="0" w:line="350" w:lineRule="exact"/>
        <w:ind w:left="-284" w:hanging="425"/>
        <w:rPr>
          <w:rFonts w:ascii="Candara" w:hAnsi="Candara" w:cs="Arial"/>
          <w:color w:val="000000" w:themeColor="text1"/>
          <w:sz w:val="20"/>
          <w:szCs w:val="20"/>
        </w:rPr>
      </w:pP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               </w:t>
      </w:r>
      <w:r w:rsidR="00A965C7">
        <w:rPr>
          <w:rFonts w:ascii="Candara" w:hAnsi="Candara" w:cs="Arial"/>
          <w:color w:val="000000" w:themeColor="text1"/>
          <w:sz w:val="20"/>
          <w:szCs w:val="20"/>
        </w:rPr>
        <w:t xml:space="preserve">         1st Renewal Year – 2022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>- No Site Visit</w:t>
      </w:r>
    </w:p>
    <w:p w14:paraId="133996DB" w14:textId="20ED5FFD" w:rsidR="00D17F68" w:rsidRPr="00257A63" w:rsidRDefault="00D17F68" w:rsidP="00D17F68">
      <w:pPr>
        <w:widowControl w:val="0"/>
        <w:tabs>
          <w:tab w:val="center" w:pos="1440"/>
        </w:tabs>
        <w:autoSpaceDE w:val="0"/>
        <w:autoSpaceDN w:val="0"/>
        <w:adjustRightInd w:val="0"/>
        <w:spacing w:after="0" w:line="350" w:lineRule="exact"/>
        <w:ind w:left="-284" w:hanging="425"/>
        <w:rPr>
          <w:rFonts w:ascii="Candara" w:hAnsi="Candara" w:cs="Arial"/>
          <w:color w:val="000000" w:themeColor="text1"/>
          <w:sz w:val="20"/>
          <w:szCs w:val="20"/>
        </w:rPr>
      </w:pP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               </w:t>
      </w:r>
      <w:r w:rsidR="00A965C7">
        <w:rPr>
          <w:rFonts w:ascii="Candara" w:hAnsi="Candara" w:cs="Arial"/>
          <w:color w:val="000000" w:themeColor="text1"/>
          <w:sz w:val="20"/>
          <w:szCs w:val="20"/>
        </w:rPr>
        <w:t xml:space="preserve">         2nd Renewal Year – 2023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 – No Site Visit</w:t>
      </w:r>
    </w:p>
    <w:p w14:paraId="235D1C23" w14:textId="7CFBC65D" w:rsidR="00D17F68" w:rsidRDefault="00D17F68" w:rsidP="00D17F68">
      <w:pPr>
        <w:widowControl w:val="0"/>
        <w:tabs>
          <w:tab w:val="center" w:pos="1440"/>
        </w:tabs>
        <w:autoSpaceDE w:val="0"/>
        <w:autoSpaceDN w:val="0"/>
        <w:adjustRightInd w:val="0"/>
        <w:spacing w:after="0" w:line="350" w:lineRule="exact"/>
        <w:ind w:left="-284" w:hanging="425"/>
        <w:jc w:val="both"/>
        <w:rPr>
          <w:rFonts w:ascii="Candara" w:hAnsi="Candara" w:cs="Arial"/>
          <w:color w:val="000000" w:themeColor="text1"/>
          <w:sz w:val="20"/>
          <w:szCs w:val="20"/>
        </w:rPr>
      </w:pP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                        3rd Renewal Y</w:t>
      </w:r>
      <w:r w:rsidR="00A965C7">
        <w:rPr>
          <w:rFonts w:ascii="Candara" w:hAnsi="Candara" w:cs="Arial"/>
          <w:color w:val="000000" w:themeColor="text1"/>
          <w:sz w:val="20"/>
          <w:szCs w:val="20"/>
        </w:rPr>
        <w:t>ear – 2024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 xml:space="preserve"> - Site Visit </w:t>
      </w:r>
      <w:bookmarkStart w:id="1" w:name="Pg17"/>
      <w:bookmarkStart w:id="2" w:name="Pg18"/>
      <w:bookmarkEnd w:id="1"/>
      <w:bookmarkEnd w:id="2"/>
    </w:p>
    <w:p w14:paraId="460D369E" w14:textId="77777777" w:rsidR="00D17F68" w:rsidRPr="00257A63" w:rsidRDefault="00D17F68" w:rsidP="00D17F68">
      <w:pPr>
        <w:widowControl w:val="0"/>
        <w:tabs>
          <w:tab w:val="center" w:pos="1440"/>
        </w:tabs>
        <w:autoSpaceDE w:val="0"/>
        <w:autoSpaceDN w:val="0"/>
        <w:adjustRightInd w:val="0"/>
        <w:spacing w:after="0" w:line="350" w:lineRule="exact"/>
        <w:ind w:left="-284" w:hanging="425"/>
        <w:jc w:val="both"/>
        <w:rPr>
          <w:rFonts w:ascii="Candara" w:hAnsi="Candara" w:cs="Arial"/>
          <w:color w:val="000000" w:themeColor="text1"/>
          <w:sz w:val="20"/>
          <w:szCs w:val="20"/>
        </w:rPr>
      </w:pPr>
    </w:p>
    <w:p w14:paraId="03F52551" w14:textId="77777777" w:rsidR="00D17F68" w:rsidRPr="00257A63" w:rsidRDefault="00D17F68" w:rsidP="00D17F68">
      <w:pPr>
        <w:widowControl w:val="0"/>
        <w:tabs>
          <w:tab w:val="center" w:pos="709"/>
        </w:tabs>
        <w:autoSpaceDE w:val="0"/>
        <w:autoSpaceDN w:val="0"/>
        <w:adjustRightInd w:val="0"/>
        <w:spacing w:after="0" w:line="350" w:lineRule="exact"/>
        <w:ind w:left="-284" w:hanging="425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 w:cs="Arial"/>
          <w:color w:val="000000" w:themeColor="text1"/>
          <w:sz w:val="20"/>
          <w:szCs w:val="20"/>
        </w:rPr>
        <w:t xml:space="preserve">          </w:t>
      </w:r>
      <w:r w:rsidRPr="00257A63">
        <w:rPr>
          <w:rFonts w:ascii="Candara" w:hAnsi="Candara" w:cs="Arial"/>
          <w:color w:val="000000" w:themeColor="text1"/>
          <w:sz w:val="20"/>
          <w:szCs w:val="20"/>
        </w:rPr>
        <w:t>However, Applicant / Organisation to note that, in addition to processing Changes mentioned in 6.1 above, if there is any variation of 15% or more in their Financial Turn Over; Production Capacity; Manpower deployment and other related growth aspects, Site/Shop visit(s) as may be required, will be undertaken and Company shall organise the required Site/ Shop visit(s) at their own cost for up to 2 members of the CIDC Evaluation team. However, if there is no change or change under 15%, no Site/ Shop visit will be undertaken.</w:t>
      </w:r>
    </w:p>
    <w:p w14:paraId="6EA546B3" w14:textId="77777777" w:rsidR="00D558B7" w:rsidRDefault="00D558B7" w:rsidP="00D17F68">
      <w:pPr>
        <w:ind w:left="-284" w:hanging="425"/>
        <w:rPr>
          <w:rFonts w:ascii="Candara" w:hAnsi="Candara"/>
        </w:rPr>
      </w:pPr>
    </w:p>
    <w:p w14:paraId="55963CA8" w14:textId="77777777" w:rsidR="003A63D1" w:rsidRDefault="003A63D1" w:rsidP="00D17F68">
      <w:pPr>
        <w:ind w:left="-284" w:hanging="425"/>
        <w:rPr>
          <w:rFonts w:ascii="Candara" w:hAnsi="Candara"/>
        </w:rPr>
      </w:pPr>
    </w:p>
    <w:p w14:paraId="7FA1EE24" w14:textId="77777777" w:rsidR="003A63D1" w:rsidRDefault="003A63D1" w:rsidP="00D17F68">
      <w:pPr>
        <w:ind w:left="-284" w:hanging="425"/>
        <w:rPr>
          <w:rFonts w:ascii="Candara" w:hAnsi="Candara"/>
        </w:rPr>
      </w:pPr>
    </w:p>
    <w:p w14:paraId="0239D79D" w14:textId="77777777" w:rsidR="003A63D1" w:rsidRDefault="003A63D1" w:rsidP="00D17F68">
      <w:pPr>
        <w:ind w:left="-284" w:hanging="425"/>
        <w:rPr>
          <w:rFonts w:ascii="Candara" w:hAnsi="Candara"/>
        </w:rPr>
      </w:pPr>
    </w:p>
    <w:p w14:paraId="00115152" w14:textId="77777777" w:rsidR="003A63D1" w:rsidRDefault="003A63D1" w:rsidP="00D17F68">
      <w:pPr>
        <w:ind w:left="-284" w:hanging="425"/>
        <w:rPr>
          <w:rFonts w:ascii="Candara" w:hAnsi="Candara"/>
        </w:rPr>
      </w:pPr>
    </w:p>
    <w:p w14:paraId="33695B82" w14:textId="77777777" w:rsidR="003A63D1" w:rsidRDefault="003A63D1" w:rsidP="00D17F68">
      <w:pPr>
        <w:ind w:left="-284" w:hanging="425"/>
        <w:rPr>
          <w:rFonts w:ascii="Candara" w:hAnsi="Candara"/>
        </w:rPr>
      </w:pPr>
    </w:p>
    <w:p w14:paraId="6BE854D9" w14:textId="77777777" w:rsidR="003A63D1" w:rsidRDefault="003A63D1" w:rsidP="00D17F68">
      <w:pPr>
        <w:ind w:left="-284" w:hanging="425"/>
        <w:rPr>
          <w:rFonts w:ascii="Candara" w:hAnsi="Candara"/>
        </w:rPr>
      </w:pPr>
    </w:p>
    <w:p w14:paraId="4B0BF4C4" w14:textId="77777777" w:rsidR="003A63D1" w:rsidRDefault="003A63D1" w:rsidP="002F5201">
      <w:pPr>
        <w:rPr>
          <w:rFonts w:ascii="Candara" w:hAnsi="Candara"/>
        </w:rPr>
      </w:pPr>
    </w:p>
    <w:p w14:paraId="24B9E30A" w14:textId="77777777" w:rsidR="003A63D1" w:rsidRDefault="003A63D1" w:rsidP="002F5201">
      <w:pPr>
        <w:rPr>
          <w:rFonts w:ascii="Candara" w:hAnsi="Candara"/>
        </w:rPr>
      </w:pPr>
    </w:p>
    <w:p w14:paraId="0A47B653" w14:textId="77777777" w:rsidR="003A63D1" w:rsidRDefault="003A63D1" w:rsidP="002F5201">
      <w:pPr>
        <w:rPr>
          <w:rFonts w:ascii="Candara" w:hAnsi="Candara"/>
        </w:rPr>
      </w:pPr>
    </w:p>
    <w:p w14:paraId="7C2A50C3" w14:textId="77777777" w:rsidR="003A63D1" w:rsidRDefault="003A63D1" w:rsidP="002F5201">
      <w:pPr>
        <w:rPr>
          <w:rFonts w:ascii="Candara" w:hAnsi="Candara"/>
        </w:rPr>
      </w:pPr>
    </w:p>
    <w:p w14:paraId="7E693508" w14:textId="77777777" w:rsidR="003A63D1" w:rsidRDefault="003A63D1" w:rsidP="002F5201">
      <w:pPr>
        <w:rPr>
          <w:rFonts w:ascii="Candara" w:hAnsi="Candara"/>
        </w:rPr>
      </w:pPr>
    </w:p>
    <w:p w14:paraId="25247F33" w14:textId="77777777" w:rsidR="003A63D1" w:rsidRDefault="003A63D1" w:rsidP="002F5201">
      <w:pPr>
        <w:rPr>
          <w:rFonts w:ascii="Candara" w:hAnsi="Candara"/>
        </w:rPr>
      </w:pPr>
    </w:p>
    <w:p w14:paraId="043094C8" w14:textId="77777777" w:rsidR="003A63D1" w:rsidRDefault="003A63D1" w:rsidP="002F5201">
      <w:pPr>
        <w:rPr>
          <w:rFonts w:ascii="Candara" w:hAnsi="Candara"/>
        </w:rPr>
      </w:pPr>
    </w:p>
    <w:p w14:paraId="56C87A8C" w14:textId="77777777" w:rsidR="003A63D1" w:rsidRDefault="003A63D1" w:rsidP="002F5201">
      <w:pPr>
        <w:rPr>
          <w:rFonts w:ascii="Candara" w:hAnsi="Candara"/>
        </w:rPr>
      </w:pPr>
    </w:p>
    <w:p w14:paraId="6412280C" w14:textId="77777777" w:rsidR="003A63D1" w:rsidRDefault="003A63D1" w:rsidP="002F5201">
      <w:pPr>
        <w:rPr>
          <w:rFonts w:ascii="Candara" w:hAnsi="Candara"/>
        </w:rPr>
      </w:pPr>
    </w:p>
    <w:p w14:paraId="27973060" w14:textId="77777777" w:rsidR="003A63D1" w:rsidRDefault="003A63D1" w:rsidP="002F5201">
      <w:pPr>
        <w:rPr>
          <w:rFonts w:ascii="Candara" w:hAnsi="Candara"/>
        </w:rPr>
      </w:pPr>
    </w:p>
    <w:p w14:paraId="6E278872" w14:textId="77777777" w:rsidR="003A63D1" w:rsidRPr="003A63D1" w:rsidRDefault="003A63D1" w:rsidP="003A63D1">
      <w:pPr>
        <w:spacing w:after="0"/>
        <w:rPr>
          <w:rFonts w:ascii="Candara" w:hAnsi="Candara"/>
          <w:b/>
        </w:rPr>
      </w:pPr>
    </w:p>
    <w:sectPr w:rsidR="003A63D1" w:rsidRPr="003A63D1" w:rsidSect="00D17F68"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512ED" w14:textId="77777777" w:rsidR="008C11E8" w:rsidRDefault="008C11E8" w:rsidP="00FD56EB">
      <w:pPr>
        <w:spacing w:after="0" w:line="240" w:lineRule="auto"/>
      </w:pPr>
      <w:r>
        <w:separator/>
      </w:r>
    </w:p>
  </w:endnote>
  <w:endnote w:type="continuationSeparator" w:id="0">
    <w:p w14:paraId="3A025176" w14:textId="77777777" w:rsidR="008C11E8" w:rsidRDefault="008C11E8" w:rsidP="00FD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92637" w14:textId="5FA78567" w:rsidR="00FD56EB" w:rsidRPr="00FD56EB" w:rsidRDefault="00FD56EB">
    <w:pPr>
      <w:tabs>
        <w:tab w:val="center" w:pos="4550"/>
        <w:tab w:val="left" w:pos="5818"/>
      </w:tabs>
      <w:ind w:right="260"/>
      <w:jc w:val="right"/>
      <w:rPr>
        <w:sz w:val="18"/>
        <w:szCs w:val="18"/>
      </w:rPr>
    </w:pPr>
    <w:r w:rsidRPr="00FD56EB">
      <w:rPr>
        <w:spacing w:val="60"/>
        <w:sz w:val="18"/>
        <w:szCs w:val="18"/>
      </w:rPr>
      <w:t>Page</w:t>
    </w:r>
    <w:r w:rsidRPr="00FD56EB">
      <w:rPr>
        <w:sz w:val="18"/>
        <w:szCs w:val="18"/>
      </w:rPr>
      <w:t xml:space="preserve"> </w:t>
    </w:r>
    <w:r w:rsidRPr="00FD56EB">
      <w:rPr>
        <w:sz w:val="18"/>
        <w:szCs w:val="18"/>
      </w:rPr>
      <w:fldChar w:fldCharType="begin"/>
    </w:r>
    <w:r w:rsidRPr="00FD56EB">
      <w:rPr>
        <w:sz w:val="18"/>
        <w:szCs w:val="18"/>
      </w:rPr>
      <w:instrText xml:space="preserve"> PAGE   \* MERGEFORMAT </w:instrText>
    </w:r>
    <w:r w:rsidRPr="00FD56EB">
      <w:rPr>
        <w:sz w:val="18"/>
        <w:szCs w:val="18"/>
      </w:rPr>
      <w:fldChar w:fldCharType="separate"/>
    </w:r>
    <w:r w:rsidR="00DC1BF1">
      <w:rPr>
        <w:noProof/>
        <w:sz w:val="18"/>
        <w:szCs w:val="18"/>
      </w:rPr>
      <w:t>4</w:t>
    </w:r>
    <w:r w:rsidRPr="00FD56EB">
      <w:rPr>
        <w:sz w:val="18"/>
        <w:szCs w:val="18"/>
      </w:rPr>
      <w:fldChar w:fldCharType="end"/>
    </w:r>
    <w:r w:rsidRPr="00FD56EB">
      <w:rPr>
        <w:sz w:val="18"/>
        <w:szCs w:val="18"/>
      </w:rPr>
      <w:t xml:space="preserve"> | </w:t>
    </w:r>
    <w:r w:rsidRPr="00FD56EB">
      <w:rPr>
        <w:sz w:val="18"/>
        <w:szCs w:val="18"/>
      </w:rPr>
      <w:fldChar w:fldCharType="begin"/>
    </w:r>
    <w:r w:rsidRPr="00FD56EB">
      <w:rPr>
        <w:sz w:val="18"/>
        <w:szCs w:val="18"/>
      </w:rPr>
      <w:instrText xml:space="preserve"> NUMPAGES  \* Arabic  \* MERGEFORMAT </w:instrText>
    </w:r>
    <w:r w:rsidRPr="00FD56EB">
      <w:rPr>
        <w:sz w:val="18"/>
        <w:szCs w:val="18"/>
      </w:rPr>
      <w:fldChar w:fldCharType="separate"/>
    </w:r>
    <w:r w:rsidR="00DC1BF1">
      <w:rPr>
        <w:noProof/>
        <w:sz w:val="18"/>
        <w:szCs w:val="18"/>
      </w:rPr>
      <w:t>4</w:t>
    </w:r>
    <w:r w:rsidRPr="00FD56EB">
      <w:rPr>
        <w:sz w:val="18"/>
        <w:szCs w:val="18"/>
      </w:rPr>
      <w:fldChar w:fldCharType="end"/>
    </w:r>
  </w:p>
  <w:p w14:paraId="76DBBFAE" w14:textId="77777777" w:rsidR="00FD56EB" w:rsidRDefault="00FD5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E551F" w14:textId="77777777" w:rsidR="008C11E8" w:rsidRDefault="008C11E8" w:rsidP="00FD56EB">
      <w:pPr>
        <w:spacing w:after="0" w:line="240" w:lineRule="auto"/>
      </w:pPr>
      <w:r>
        <w:separator/>
      </w:r>
    </w:p>
  </w:footnote>
  <w:footnote w:type="continuationSeparator" w:id="0">
    <w:p w14:paraId="06BCFB97" w14:textId="77777777" w:rsidR="008C11E8" w:rsidRDefault="008C11E8" w:rsidP="00FD5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7F7D"/>
    <w:multiLevelType w:val="hybridMultilevel"/>
    <w:tmpl w:val="0398462C"/>
    <w:lvl w:ilvl="0" w:tplc="C8C8412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18FB"/>
    <w:multiLevelType w:val="hybridMultilevel"/>
    <w:tmpl w:val="05A2717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20C83"/>
    <w:multiLevelType w:val="hybridMultilevel"/>
    <w:tmpl w:val="1BECA1EC"/>
    <w:lvl w:ilvl="0" w:tplc="C166D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C755B1"/>
    <w:multiLevelType w:val="hybridMultilevel"/>
    <w:tmpl w:val="6BF627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2AF7"/>
    <w:multiLevelType w:val="hybridMultilevel"/>
    <w:tmpl w:val="5EF68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547E3"/>
    <w:multiLevelType w:val="hybridMultilevel"/>
    <w:tmpl w:val="58229C6A"/>
    <w:lvl w:ilvl="0" w:tplc="FD1CB7E4"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7114B7"/>
    <w:multiLevelType w:val="hybridMultilevel"/>
    <w:tmpl w:val="56C08F30"/>
    <w:lvl w:ilvl="0" w:tplc="EB86F3FA">
      <w:start w:val="1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162F9"/>
    <w:multiLevelType w:val="hybridMultilevel"/>
    <w:tmpl w:val="75C0A242"/>
    <w:lvl w:ilvl="0" w:tplc="93580F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D346C"/>
    <w:multiLevelType w:val="hybridMultilevel"/>
    <w:tmpl w:val="1A56BA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72377"/>
    <w:multiLevelType w:val="hybridMultilevel"/>
    <w:tmpl w:val="A9967FB4"/>
    <w:lvl w:ilvl="0" w:tplc="84120D6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1C77A1"/>
    <w:multiLevelType w:val="hybridMultilevel"/>
    <w:tmpl w:val="456A541C"/>
    <w:lvl w:ilvl="0" w:tplc="76C4A76C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C1340F"/>
    <w:multiLevelType w:val="hybridMultilevel"/>
    <w:tmpl w:val="D65C3E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C5E2B"/>
    <w:multiLevelType w:val="hybridMultilevel"/>
    <w:tmpl w:val="11BE1BBC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201"/>
    <w:rsid w:val="00007427"/>
    <w:rsid w:val="000208B9"/>
    <w:rsid w:val="00036F19"/>
    <w:rsid w:val="00057FC0"/>
    <w:rsid w:val="00077C6D"/>
    <w:rsid w:val="000933C8"/>
    <w:rsid w:val="000A440F"/>
    <w:rsid w:val="000C2B37"/>
    <w:rsid w:val="000D48CB"/>
    <w:rsid w:val="000D507C"/>
    <w:rsid w:val="00117CA6"/>
    <w:rsid w:val="00142187"/>
    <w:rsid w:val="00147B92"/>
    <w:rsid w:val="00151769"/>
    <w:rsid w:val="001B11A3"/>
    <w:rsid w:val="001C7E7D"/>
    <w:rsid w:val="002006E5"/>
    <w:rsid w:val="002029E0"/>
    <w:rsid w:val="0020512F"/>
    <w:rsid w:val="00216D1E"/>
    <w:rsid w:val="002470BD"/>
    <w:rsid w:val="002470D4"/>
    <w:rsid w:val="00281BCA"/>
    <w:rsid w:val="002F5201"/>
    <w:rsid w:val="00306FA1"/>
    <w:rsid w:val="00321622"/>
    <w:rsid w:val="003A63D1"/>
    <w:rsid w:val="003C3A4D"/>
    <w:rsid w:val="003E4930"/>
    <w:rsid w:val="00411F74"/>
    <w:rsid w:val="00436423"/>
    <w:rsid w:val="00484E5C"/>
    <w:rsid w:val="004D3182"/>
    <w:rsid w:val="004F19DC"/>
    <w:rsid w:val="0050060B"/>
    <w:rsid w:val="00593E8C"/>
    <w:rsid w:val="0063167B"/>
    <w:rsid w:val="00647F62"/>
    <w:rsid w:val="00655EC0"/>
    <w:rsid w:val="006B0AF1"/>
    <w:rsid w:val="006D5B87"/>
    <w:rsid w:val="00715A94"/>
    <w:rsid w:val="0075392D"/>
    <w:rsid w:val="007A0E8C"/>
    <w:rsid w:val="007A4215"/>
    <w:rsid w:val="007B0287"/>
    <w:rsid w:val="007C7E75"/>
    <w:rsid w:val="007F6359"/>
    <w:rsid w:val="00824DA4"/>
    <w:rsid w:val="00850FC3"/>
    <w:rsid w:val="00861B26"/>
    <w:rsid w:val="008C11E8"/>
    <w:rsid w:val="008D354A"/>
    <w:rsid w:val="008F2FD7"/>
    <w:rsid w:val="009449F2"/>
    <w:rsid w:val="00981E27"/>
    <w:rsid w:val="00991407"/>
    <w:rsid w:val="009D0B21"/>
    <w:rsid w:val="009E5D0F"/>
    <w:rsid w:val="009F1F33"/>
    <w:rsid w:val="00A25509"/>
    <w:rsid w:val="00A965C7"/>
    <w:rsid w:val="00AD2AC4"/>
    <w:rsid w:val="00AD64D0"/>
    <w:rsid w:val="00AE078F"/>
    <w:rsid w:val="00B20D91"/>
    <w:rsid w:val="00B26A1C"/>
    <w:rsid w:val="00B41643"/>
    <w:rsid w:val="00B56A40"/>
    <w:rsid w:val="00B776E5"/>
    <w:rsid w:val="00B833E5"/>
    <w:rsid w:val="00BF5285"/>
    <w:rsid w:val="00BF6113"/>
    <w:rsid w:val="00C00233"/>
    <w:rsid w:val="00C31B46"/>
    <w:rsid w:val="00C4414F"/>
    <w:rsid w:val="00C811B6"/>
    <w:rsid w:val="00C8370E"/>
    <w:rsid w:val="00CA7C1D"/>
    <w:rsid w:val="00CB5877"/>
    <w:rsid w:val="00CD0138"/>
    <w:rsid w:val="00D17F68"/>
    <w:rsid w:val="00D25294"/>
    <w:rsid w:val="00D35E32"/>
    <w:rsid w:val="00D558B7"/>
    <w:rsid w:val="00D74F7B"/>
    <w:rsid w:val="00D8095B"/>
    <w:rsid w:val="00D935AC"/>
    <w:rsid w:val="00DA0B77"/>
    <w:rsid w:val="00DB16DC"/>
    <w:rsid w:val="00DC1BF1"/>
    <w:rsid w:val="00E13505"/>
    <w:rsid w:val="00E623C5"/>
    <w:rsid w:val="00EC38C5"/>
    <w:rsid w:val="00EF29C1"/>
    <w:rsid w:val="00EF3B4F"/>
    <w:rsid w:val="00F01AAE"/>
    <w:rsid w:val="00F6232D"/>
    <w:rsid w:val="00F66EC9"/>
    <w:rsid w:val="00F70F34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85F5"/>
  <w15:docId w15:val="{3612F8E3-D1A9-46ED-A1C5-6FA26346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77"/>
  </w:style>
  <w:style w:type="paragraph" w:styleId="Heading1">
    <w:name w:val="heading 1"/>
    <w:basedOn w:val="Normal"/>
    <w:next w:val="Normal"/>
    <w:link w:val="Heading1Char"/>
    <w:uiPriority w:val="9"/>
    <w:qFormat/>
    <w:rsid w:val="00D17F68"/>
    <w:pPr>
      <w:keepNext/>
      <w:spacing w:before="240" w:after="60" w:line="240" w:lineRule="auto"/>
      <w:outlineLvl w:val="0"/>
    </w:pPr>
    <w:rPr>
      <w:rFonts w:ascii="Calibri Light" w:eastAsiaTheme="minorEastAsia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1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1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EB"/>
  </w:style>
  <w:style w:type="paragraph" w:styleId="Footer">
    <w:name w:val="footer"/>
    <w:basedOn w:val="Normal"/>
    <w:link w:val="FooterChar"/>
    <w:uiPriority w:val="99"/>
    <w:unhideWhenUsed/>
    <w:rsid w:val="00FD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EB"/>
  </w:style>
  <w:style w:type="paragraph" w:styleId="BodyText2">
    <w:name w:val="Body Text 2"/>
    <w:basedOn w:val="Normal"/>
    <w:link w:val="BodyText2Char"/>
    <w:uiPriority w:val="99"/>
    <w:semiHidden/>
    <w:unhideWhenUsed/>
    <w:rsid w:val="006B0AF1"/>
    <w:pPr>
      <w:spacing w:after="120" w:line="48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0AF1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7F68"/>
    <w:rPr>
      <w:rFonts w:ascii="Calibri Light" w:eastAsiaTheme="minorEastAsia" w:hAnsi="Calibri Light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listmentcid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id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dcdataba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CCB1-A309-493A-91CE-B78BBA42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Tuhina</cp:lastModifiedBy>
  <cp:revision>71</cp:revision>
  <cp:lastPrinted>2021-04-19T09:28:00Z</cp:lastPrinted>
  <dcterms:created xsi:type="dcterms:W3CDTF">2016-07-29T06:01:00Z</dcterms:created>
  <dcterms:modified xsi:type="dcterms:W3CDTF">2021-07-09T05:09:00Z</dcterms:modified>
</cp:coreProperties>
</file>